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B4B" w:rsidRDefault="00F9503B" w:rsidP="00AE5B4B">
      <w:pPr>
        <w:spacing w:after="0" w:line="360" w:lineRule="auto"/>
        <w:rPr>
          <w:rStyle w:val="Emphaseintense"/>
        </w:rPr>
      </w:pPr>
      <w:r>
        <w:rPr>
          <w:b/>
          <w:bCs/>
          <w:i/>
          <w:iCs/>
          <w:noProof/>
          <w:color w:val="4F81BD"/>
          <w:lang w:eastAsia="fr-FR"/>
        </w:rPr>
        <w:pict>
          <v:shapetype id="_x0000_t202" coordsize="21600,21600" o:spt="202" path="m,l,21600r21600,l21600,xe">
            <v:stroke joinstyle="miter"/>
            <v:path gradientshapeok="t" o:connecttype="rect"/>
          </v:shapetype>
          <v:shape id="_x0000_s1031" type="#_x0000_t202" style="position:absolute;left:0;text-align:left;margin-left:69.75pt;margin-top:11.1pt;width:361.95pt;height:124.6pt;z-index:251649024;mso-wrap-edited:f" fillcolor="#cff" strokecolor="blue" strokeweight="6pt">
            <v:stroke linestyle="thickBetweenThin"/>
            <v:textbox style="mso-next-textbox:#_x0000_s1031" inset="1.5mm,,1.5mm">
              <w:txbxContent>
                <w:p w:rsidR="00AE5B4B" w:rsidRDefault="00AE5B4B" w:rsidP="00AE5B4B">
                  <w:pPr>
                    <w:jc w:val="center"/>
                    <w:rPr>
                      <w:rStyle w:val="lev"/>
                      <w:b/>
                      <w:color w:val="0000FF"/>
                      <w:sz w:val="48"/>
                    </w:rPr>
                  </w:pPr>
                  <w:r w:rsidRPr="00F16754">
                    <w:rPr>
                      <w:rStyle w:val="lev"/>
                      <w:b/>
                      <w:color w:val="0000FF"/>
                      <w:sz w:val="48"/>
                    </w:rPr>
                    <w:t>TP STI2D</w:t>
                  </w:r>
                  <w:r w:rsidR="005E3464">
                    <w:rPr>
                      <w:rStyle w:val="lev"/>
                      <w:b/>
                      <w:color w:val="0000FF"/>
                      <w:sz w:val="48"/>
                    </w:rPr>
                    <w:t xml:space="preserve"> – Séance </w:t>
                  </w:r>
                  <w:r w:rsidR="0093104D">
                    <w:rPr>
                      <w:rStyle w:val="lev"/>
                      <w:b/>
                      <w:color w:val="0000FF"/>
                      <w:sz w:val="48"/>
                    </w:rPr>
                    <w:t>4</w:t>
                  </w:r>
                </w:p>
                <w:p w:rsidR="005E3464" w:rsidRPr="00F16754" w:rsidRDefault="0093104D" w:rsidP="00AE5B4B">
                  <w:pPr>
                    <w:jc w:val="center"/>
                    <w:rPr>
                      <w:rStyle w:val="lev"/>
                      <w:b/>
                      <w:color w:val="0000FF"/>
                      <w:sz w:val="48"/>
                    </w:rPr>
                  </w:pPr>
                  <w:r>
                    <w:rPr>
                      <w:rStyle w:val="lev"/>
                      <w:b/>
                      <w:color w:val="0000FF"/>
                      <w:sz w:val="48"/>
                    </w:rPr>
                    <w:t>Découverte de la conception et simulation sur ordinateur</w:t>
                  </w:r>
                </w:p>
              </w:txbxContent>
            </v:textbox>
          </v:shape>
        </w:pict>
      </w:r>
    </w:p>
    <w:p w:rsidR="00AE5B4B" w:rsidRDefault="00AE5B4B" w:rsidP="00AE5B4B">
      <w:pPr>
        <w:spacing w:after="0" w:line="360" w:lineRule="auto"/>
        <w:rPr>
          <w:rStyle w:val="Emphaseintense"/>
        </w:rPr>
      </w:pPr>
    </w:p>
    <w:p w:rsidR="00AE5B4B" w:rsidRDefault="00AE5B4B" w:rsidP="00AE5B4B">
      <w:pPr>
        <w:spacing w:after="0" w:line="360" w:lineRule="auto"/>
        <w:rPr>
          <w:rStyle w:val="Emphaseintense"/>
        </w:rPr>
      </w:pPr>
    </w:p>
    <w:p w:rsidR="005E3464" w:rsidRDefault="005E3464" w:rsidP="00AE5B4B">
      <w:pPr>
        <w:spacing w:after="0" w:line="360" w:lineRule="auto"/>
        <w:rPr>
          <w:rStyle w:val="Emphaseintense"/>
        </w:rPr>
      </w:pPr>
    </w:p>
    <w:p w:rsidR="00A75614" w:rsidRDefault="00A75614" w:rsidP="00AE5B4B">
      <w:pPr>
        <w:spacing w:after="0" w:line="360" w:lineRule="auto"/>
        <w:rPr>
          <w:rStyle w:val="Emphaseintense"/>
        </w:rPr>
      </w:pPr>
    </w:p>
    <w:p w:rsidR="00A75614" w:rsidRDefault="00A75614" w:rsidP="00AE5B4B">
      <w:pPr>
        <w:spacing w:after="0" w:line="360" w:lineRule="auto"/>
        <w:rPr>
          <w:rStyle w:val="Emphaseintense"/>
        </w:rPr>
      </w:pPr>
    </w:p>
    <w:p w:rsidR="005E3464" w:rsidRDefault="005E3464" w:rsidP="00AE5B4B">
      <w:pPr>
        <w:spacing w:after="0" w:line="360" w:lineRule="auto"/>
        <w:rPr>
          <w:rStyle w:val="Emphaseintense"/>
        </w:rPr>
      </w:pPr>
    </w:p>
    <w:p w:rsidR="00AE5B4B" w:rsidRDefault="00AE5B4B" w:rsidP="00AE5B4B">
      <w:pPr>
        <w:spacing w:after="0" w:line="360" w:lineRule="auto"/>
        <w:rPr>
          <w:rStyle w:val="Emphaseintense"/>
        </w:rPr>
      </w:pPr>
    </w:p>
    <w:p w:rsidR="00AE5B4B" w:rsidRPr="00991D16" w:rsidRDefault="002055F9" w:rsidP="00AE5B4B">
      <w:pPr>
        <w:spacing w:after="0" w:line="360" w:lineRule="auto"/>
        <w:jc w:val="center"/>
        <w:rPr>
          <w:rStyle w:val="Emphaseintense"/>
          <w:sz w:val="28"/>
          <w:szCs w:val="28"/>
        </w:rPr>
      </w:pPr>
      <w:r>
        <w:rPr>
          <w:b/>
          <w:bCs/>
          <w:i/>
          <w:iCs/>
          <w:noProof/>
          <w:color w:val="4F81BD"/>
          <w:lang w:eastAsia="fr-FR"/>
        </w:rPr>
        <w:drawing>
          <wp:anchor distT="0" distB="0" distL="114300" distR="114300" simplePos="0" relativeHeight="251644928"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11"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Pr>
          <w:b/>
          <w:bCs/>
          <w:i/>
          <w:iCs/>
          <w:noProof/>
          <w:color w:val="4F81BD"/>
          <w:lang w:eastAsia="fr-FR"/>
        </w:rPr>
        <w:drawing>
          <wp:anchor distT="0" distB="0" distL="114300" distR="114300" simplePos="0" relativeHeight="251645952"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10"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Pr>
          <w:b/>
          <w:bCs/>
          <w:i/>
          <w:iCs/>
          <w:noProof/>
          <w:color w:val="4F81BD"/>
          <w:sz w:val="28"/>
          <w:szCs w:val="28"/>
          <w:lang w:eastAsia="fr-FR"/>
        </w:rPr>
        <w:drawing>
          <wp:anchor distT="0" distB="0" distL="114300" distR="114300" simplePos="0" relativeHeight="251646976"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9"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Pr>
          <w:b/>
          <w:bCs/>
          <w:i/>
          <w:iCs/>
          <w:noProof/>
          <w:color w:val="4F81BD"/>
          <w:sz w:val="28"/>
          <w:szCs w:val="28"/>
          <w:lang w:eastAsia="fr-FR"/>
        </w:rPr>
        <w:drawing>
          <wp:anchor distT="0" distB="0" distL="114300" distR="114300" simplePos="0" relativeHeight="251648000"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8"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sidR="00AE5B4B" w:rsidRPr="00991D16">
        <w:rPr>
          <w:rStyle w:val="Emphaseintense"/>
          <w:sz w:val="28"/>
          <w:szCs w:val="28"/>
        </w:rPr>
        <w:t>Durée 2</w:t>
      </w:r>
      <w:r w:rsidR="000A60D6">
        <w:rPr>
          <w:rStyle w:val="Emphaseintense"/>
          <w:sz w:val="28"/>
          <w:szCs w:val="28"/>
        </w:rPr>
        <w:t xml:space="preserve"> x 2</w:t>
      </w:r>
      <w:r w:rsidR="00AE5B4B" w:rsidRPr="00991D16">
        <w:rPr>
          <w:rStyle w:val="Emphaseintense"/>
          <w:sz w:val="28"/>
          <w:szCs w:val="28"/>
        </w:rPr>
        <w:t xml:space="preserve"> heures</w:t>
      </w:r>
    </w:p>
    <w:p w:rsidR="00AE5B4B" w:rsidRPr="00C96A12" w:rsidRDefault="00C96A12" w:rsidP="00C96A12">
      <w:pPr>
        <w:spacing w:after="0" w:line="360" w:lineRule="auto"/>
        <w:jc w:val="right"/>
        <w:rPr>
          <w:rStyle w:val="Emphaseintense"/>
          <w:b w:val="0"/>
          <w:bCs w:val="0"/>
          <w:i w:val="0"/>
          <w:iCs w:val="0"/>
          <w:color w:val="auto"/>
        </w:rPr>
      </w:pPr>
      <w:r>
        <w:rPr>
          <w:rFonts w:cs="Arial"/>
          <w:noProof/>
          <w:color w:val="000000"/>
          <w:sz w:val="22"/>
        </w:rPr>
        <w:drawing>
          <wp:anchor distT="0" distB="0" distL="114300" distR="114300" simplePos="0" relativeHeight="251847680" behindDoc="0" locked="0" layoutInCell="1" allowOverlap="1" wp14:anchorId="308E6754" wp14:editId="621EDFEC">
            <wp:simplePos x="0" y="0"/>
            <wp:positionH relativeFrom="column">
              <wp:posOffset>-178435</wp:posOffset>
            </wp:positionH>
            <wp:positionV relativeFrom="paragraph">
              <wp:posOffset>833755</wp:posOffset>
            </wp:positionV>
            <wp:extent cx="3419475" cy="33918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eur-New .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19475" cy="3391875"/>
                    </a:xfrm>
                    <a:prstGeom prst="rect">
                      <a:avLst/>
                    </a:prstGeom>
                  </pic:spPr>
                </pic:pic>
              </a:graphicData>
            </a:graphic>
            <wp14:sizeRelH relativeFrom="page">
              <wp14:pctWidth>0</wp14:pctWidth>
            </wp14:sizeRelH>
            <wp14:sizeRelV relativeFrom="page">
              <wp14:pctHeight>0</wp14:pctHeight>
            </wp14:sizeRelV>
          </wp:anchor>
        </w:drawing>
      </w:r>
      <w:r>
        <w:rPr>
          <w:b/>
          <w:bCs/>
          <w:i/>
          <w:iCs/>
          <w:noProof/>
          <w:color w:val="4F81BD"/>
          <w:lang w:eastAsia="fr-FR"/>
        </w:rPr>
        <w:drawing>
          <wp:inline distT="0" distB="0" distL="0" distR="0" wp14:anchorId="55815BD7" wp14:editId="5EAD31A7">
            <wp:extent cx="3009900" cy="5838825"/>
            <wp:effectExtent l="0" t="0" r="0" b="0"/>
            <wp:docPr id="2" name="Image 2"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e1"/>
                    <pic:cNvPicPr>
                      <a:picLocks noChangeAspect="1" noChangeArrowheads="1"/>
                    </pic:cNvPicPr>
                  </pic:nvPicPr>
                  <pic:blipFill rotWithShape="1">
                    <a:blip r:embed="rId11"/>
                    <a:srcRect l="44999" t="8032" r="19412"/>
                    <a:stretch/>
                  </pic:blipFill>
                  <pic:spPr bwMode="auto">
                    <a:xfrm>
                      <a:off x="0" y="0"/>
                      <a:ext cx="3009900" cy="58388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E5B4B" w:rsidRDefault="00AE5B4B" w:rsidP="00AE5B4B">
      <w:pPr>
        <w:spacing w:after="0" w:line="360" w:lineRule="auto"/>
        <w:jc w:val="center"/>
      </w:pPr>
    </w:p>
    <w:p w:rsidR="00AE5B4B" w:rsidRDefault="00AE5B4B" w:rsidP="00AE5B4B">
      <w:pPr>
        <w:spacing w:after="0" w:line="240" w:lineRule="auto"/>
        <w:jc w:val="center"/>
        <w:rPr>
          <w:rStyle w:val="Emphaseintense"/>
          <w:color w:val="FF0000"/>
        </w:rPr>
      </w:pPr>
      <w:r>
        <w:br w:type="page"/>
      </w:r>
      <w:r w:rsidR="00F9503B">
        <w:rPr>
          <w:rStyle w:val="Emphaseintense"/>
          <w:color w:val="FF0000"/>
        </w:rPr>
      </w:r>
      <w:r w:rsidR="00F9503B">
        <w:rPr>
          <w:rStyle w:val="Emphaseintense"/>
          <w:color w:val="FF0000"/>
        </w:rPr>
        <w:pict>
          <v:shape id="Zone de texte 2" o:spid="_x0000_s1312" type="#_x0000_t202" style="width:522.75pt;height:680.05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fillcolor="#ffc">
            <v:textbox>
              <w:txbxContent>
                <w:p w:rsidR="00AE5B4B" w:rsidRDefault="00AE5B4B" w:rsidP="00AE5B4B">
                  <w:pPr>
                    <w:spacing w:after="0" w:line="240" w:lineRule="auto"/>
                    <w:jc w:val="center"/>
                    <w:rPr>
                      <w:rStyle w:val="Emphaseintense"/>
                      <w:color w:val="FF0000"/>
                    </w:rPr>
                  </w:pPr>
                  <w:r w:rsidRPr="00131FE6">
                    <w:rPr>
                      <w:rStyle w:val="Emphaseintense"/>
                      <w:color w:val="FF0000"/>
                    </w:rPr>
                    <w:t>Cette page est à lire attentivement avant de commencer l’activité.</w:t>
                  </w:r>
                </w:p>
                <w:p w:rsidR="00AE5B4B" w:rsidRPr="00131FE6" w:rsidRDefault="00AE5B4B" w:rsidP="00AE5B4B">
                  <w:pPr>
                    <w:spacing w:after="0" w:line="240" w:lineRule="auto"/>
                    <w:jc w:val="center"/>
                    <w:rPr>
                      <w:rStyle w:val="Emphaseintense"/>
                      <w:color w:val="FF0000"/>
                    </w:rPr>
                  </w:pPr>
                </w:p>
                <w:p w:rsidR="00AE5B4B" w:rsidRPr="00DA638B" w:rsidRDefault="000E7516" w:rsidP="00AE5B4B">
                  <w:pPr>
                    <w:numPr>
                      <w:ilvl w:val="0"/>
                      <w:numId w:val="12"/>
                    </w:numPr>
                    <w:spacing w:after="0" w:line="240" w:lineRule="auto"/>
                    <w:rPr>
                      <w:rFonts w:cs="Arial"/>
                      <w:b/>
                      <w:bCs/>
                      <w:color w:val="FF0000"/>
                      <w:szCs w:val="24"/>
                    </w:rPr>
                  </w:pPr>
                  <w:r>
                    <w:rPr>
                      <w:rFonts w:cs="Arial"/>
                      <w:b/>
                      <w:bCs/>
                      <w:color w:val="0000FF"/>
                      <w:szCs w:val="24"/>
                    </w:rPr>
                    <w:t xml:space="preserve">Problématique </w:t>
                  </w:r>
                  <w:r w:rsidR="00DA638B">
                    <w:rPr>
                      <w:rFonts w:cs="Arial"/>
                      <w:b/>
                      <w:bCs/>
                      <w:color w:val="0000FF"/>
                      <w:szCs w:val="24"/>
                    </w:rPr>
                    <w:t>globale du projet posé</w:t>
                  </w:r>
                  <w:r>
                    <w:rPr>
                      <w:rFonts w:cs="Arial"/>
                      <w:b/>
                      <w:bCs/>
                      <w:color w:val="0000FF"/>
                      <w:szCs w:val="24"/>
                    </w:rPr>
                    <w:t xml:space="preserve"> à l’équipe</w:t>
                  </w:r>
                </w:p>
                <w:p w:rsidR="008B6D9D" w:rsidRPr="0071048E" w:rsidRDefault="0093104D" w:rsidP="00DA638B">
                  <w:pPr>
                    <w:spacing w:after="0" w:line="240" w:lineRule="auto"/>
                    <w:rPr>
                      <w:rStyle w:val="lev"/>
                    </w:rPr>
                  </w:pPr>
                  <w:r w:rsidRPr="0071048E">
                    <w:rPr>
                      <w:rStyle w:val="lev"/>
                    </w:rPr>
                    <w:t>Lorsqu’un principe de solution est proposé, il est nécessaire de vérifier si cette solution est viable et respecte un cahier des charges</w:t>
                  </w:r>
                  <w:r w:rsidR="008B6D9D" w:rsidRPr="0071048E">
                    <w:rPr>
                      <w:rStyle w:val="lev"/>
                    </w:rPr>
                    <w:t>.</w:t>
                  </w:r>
                  <w:r w:rsidR="005478FF" w:rsidRPr="0071048E">
                    <w:rPr>
                      <w:rStyle w:val="lev"/>
                    </w:rPr>
                    <w:t xml:space="preserve"> </w:t>
                  </w:r>
                </w:p>
                <w:p w:rsidR="005478FF" w:rsidRPr="0071048E" w:rsidRDefault="005478FF" w:rsidP="00DA638B">
                  <w:pPr>
                    <w:spacing w:after="0" w:line="240" w:lineRule="auto"/>
                    <w:rPr>
                      <w:rStyle w:val="lev"/>
                    </w:rPr>
                  </w:pPr>
                  <w:r w:rsidRPr="0071048E">
                    <w:rPr>
                      <w:rStyle w:val="lev"/>
                    </w:rPr>
                    <w:t>Pour valider ce principe, on utilise un modeleur 3D qui permet de réaliser des calculs. Ce modeleur doit être configuré et paramétré selon le modèle établi. Les résultats de simulation doivent ensuite être validés pour attester de la pertinence du modèle.</w:t>
                  </w:r>
                </w:p>
                <w:p w:rsidR="00DA638B" w:rsidRPr="00DA638B" w:rsidRDefault="00DA638B" w:rsidP="00DA638B">
                  <w:pPr>
                    <w:spacing w:after="0" w:line="240" w:lineRule="auto"/>
                    <w:rPr>
                      <w:rFonts w:cs="Arial"/>
                      <w:b/>
                      <w:bCs/>
                      <w:color w:val="FF0000"/>
                      <w:szCs w:val="24"/>
                    </w:rPr>
                  </w:pPr>
                </w:p>
                <w:p w:rsidR="00DA638B" w:rsidRPr="00131FE6" w:rsidRDefault="00DA638B" w:rsidP="00AE5B4B">
                  <w:pPr>
                    <w:numPr>
                      <w:ilvl w:val="0"/>
                      <w:numId w:val="12"/>
                    </w:numPr>
                    <w:spacing w:after="0" w:line="240" w:lineRule="auto"/>
                    <w:rPr>
                      <w:rFonts w:cs="Arial"/>
                      <w:b/>
                      <w:bCs/>
                      <w:color w:val="FF0000"/>
                      <w:szCs w:val="24"/>
                    </w:rPr>
                  </w:pPr>
                  <w:r>
                    <w:rPr>
                      <w:rFonts w:cs="Arial"/>
                      <w:b/>
                      <w:bCs/>
                      <w:color w:val="0000FF"/>
                      <w:szCs w:val="24"/>
                    </w:rPr>
                    <w:t>Problématique de la séance</w:t>
                  </w:r>
                </w:p>
                <w:p w:rsidR="005E3464" w:rsidRDefault="005478FF" w:rsidP="00AE5B4B">
                  <w:pPr>
                    <w:spacing w:after="0" w:line="240" w:lineRule="auto"/>
                    <w:rPr>
                      <w:rFonts w:cs="Arial"/>
                      <w:bCs/>
                      <w:color w:val="000000"/>
                      <w:szCs w:val="24"/>
                    </w:rPr>
                  </w:pPr>
                  <w:r>
                    <w:rPr>
                      <w:rFonts w:cs="Arial"/>
                      <w:bCs/>
                      <w:color w:val="000000"/>
                      <w:szCs w:val="24"/>
                    </w:rPr>
                    <w:t>Découvrir l’utilisation d’un modeleur 3D pour réaliser une simulation de cinématique.</w:t>
                  </w:r>
                </w:p>
                <w:p w:rsidR="00A75614" w:rsidRDefault="00A75614" w:rsidP="00AE5B4B">
                  <w:pPr>
                    <w:spacing w:after="0" w:line="240" w:lineRule="auto"/>
                    <w:rPr>
                      <w:rFonts w:cs="Arial"/>
                      <w:bCs/>
                      <w:color w:val="000000"/>
                      <w:szCs w:val="24"/>
                    </w:rPr>
                  </w:pPr>
                </w:p>
                <w:p w:rsidR="00AE5B4B" w:rsidRPr="000E7516" w:rsidRDefault="00AE5B4B" w:rsidP="00AE5B4B">
                  <w:pPr>
                    <w:numPr>
                      <w:ilvl w:val="0"/>
                      <w:numId w:val="12"/>
                    </w:numPr>
                    <w:spacing w:after="0" w:line="240" w:lineRule="auto"/>
                    <w:rPr>
                      <w:rFonts w:cs="Arial"/>
                      <w:b/>
                      <w:bCs/>
                      <w:color w:val="0000FF"/>
                      <w:szCs w:val="24"/>
                    </w:rPr>
                  </w:pPr>
                  <w:r w:rsidRPr="00870283">
                    <w:rPr>
                      <w:rFonts w:cs="Arial"/>
                      <w:b/>
                      <w:bCs/>
                      <w:color w:val="0000FF"/>
                      <w:szCs w:val="24"/>
                    </w:rPr>
                    <w:t>Pré requis</w:t>
                  </w:r>
                </w:p>
                <w:p w:rsidR="005E3464" w:rsidRPr="0071048E" w:rsidRDefault="005E3464" w:rsidP="005E3464">
                  <w:pPr>
                    <w:ind w:left="-57" w:right="-57"/>
                    <w:rPr>
                      <w:rStyle w:val="lev"/>
                    </w:rPr>
                  </w:pPr>
                  <w:r w:rsidRPr="0071048E">
                    <w:rPr>
                      <w:rStyle w:val="lev"/>
                    </w:rPr>
                    <w:t>211- Organisation fonctionnelle d’une chaîne d’énergie.</w:t>
                  </w:r>
                </w:p>
                <w:p w:rsidR="005E3464" w:rsidRPr="0071048E" w:rsidRDefault="005E3464" w:rsidP="005E3464">
                  <w:pPr>
                    <w:ind w:left="-57" w:right="-57"/>
                    <w:rPr>
                      <w:rStyle w:val="lev"/>
                    </w:rPr>
                  </w:pPr>
                  <w:r w:rsidRPr="0071048E">
                    <w:rPr>
                      <w:rStyle w:val="lev"/>
                    </w:rPr>
                    <w:t>212- Organisation fonctionnelle d’une chaîne d’information.</w:t>
                  </w:r>
                </w:p>
                <w:p w:rsidR="00A75614" w:rsidRPr="0071048E" w:rsidRDefault="00A75614" w:rsidP="00A75614">
                  <w:pPr>
                    <w:ind w:left="-57" w:right="-57"/>
                    <w:rPr>
                      <w:rStyle w:val="lev"/>
                    </w:rPr>
                  </w:pPr>
                  <w:r w:rsidRPr="0071048E">
                    <w:rPr>
                      <w:rStyle w:val="lev"/>
                    </w:rPr>
                    <w:t>222- Représentations symboliques</w:t>
                  </w:r>
                </w:p>
                <w:p w:rsidR="00AE5B4B" w:rsidRPr="0037214D" w:rsidRDefault="00AE5B4B" w:rsidP="00AE5B4B">
                  <w:pPr>
                    <w:spacing w:after="0" w:line="240" w:lineRule="auto"/>
                    <w:rPr>
                      <w:rFonts w:cs="Arial"/>
                      <w:b/>
                      <w:szCs w:val="24"/>
                    </w:rPr>
                  </w:pPr>
                </w:p>
                <w:p w:rsidR="005E3464" w:rsidRDefault="005E3464" w:rsidP="005E3464">
                  <w:pPr>
                    <w:numPr>
                      <w:ilvl w:val="0"/>
                      <w:numId w:val="12"/>
                    </w:numPr>
                    <w:spacing w:after="0" w:line="240" w:lineRule="auto"/>
                    <w:rPr>
                      <w:rFonts w:cs="Arial"/>
                      <w:b/>
                      <w:color w:val="92D050"/>
                      <w:szCs w:val="24"/>
                    </w:rPr>
                  </w:pPr>
                  <w:r>
                    <w:rPr>
                      <w:rFonts w:cs="Arial"/>
                      <w:b/>
                      <w:color w:val="92D050"/>
                      <w:szCs w:val="24"/>
                    </w:rPr>
                    <w:t>Compétences et connaissances acquises</w:t>
                  </w:r>
                </w:p>
                <w:p w:rsidR="005E3464" w:rsidRDefault="005E3464" w:rsidP="005E3464">
                  <w:pPr>
                    <w:ind w:left="786"/>
                    <w:rPr>
                      <w:rFonts w:cs="Arial"/>
                      <w:b/>
                      <w:color w:val="000000" w:themeColor="text1"/>
                      <w:sz w:val="14"/>
                      <w:szCs w:val="14"/>
                    </w:rPr>
                  </w:pPr>
                </w:p>
                <w:p w:rsidR="005478FF" w:rsidRPr="0071048E" w:rsidRDefault="005478FF" w:rsidP="005478FF">
                  <w:pPr>
                    <w:ind w:right="-57"/>
                    <w:rPr>
                      <w:rStyle w:val="lev"/>
                    </w:rPr>
                  </w:pPr>
                  <w:r w:rsidRPr="0071048E">
                    <w:rPr>
                      <w:rStyle w:val="lev"/>
                    </w:rPr>
                    <w:t>CO41-Identifier et caractériser les fonctions et les constituants d'un système ainsi que les entrées/sorties.</w:t>
                  </w:r>
                </w:p>
                <w:p w:rsidR="005478FF" w:rsidRPr="0071048E" w:rsidRDefault="005478FF" w:rsidP="005478FF">
                  <w:pPr>
                    <w:ind w:right="-57"/>
                    <w:rPr>
                      <w:rStyle w:val="lev"/>
                    </w:rPr>
                  </w:pPr>
                  <w:r w:rsidRPr="0071048E">
                    <w:rPr>
                      <w:rStyle w:val="lev"/>
                    </w:rPr>
                    <w:t>CO43-Identifier et caractériser le fonctionnement temporel d’un système.</w:t>
                  </w:r>
                </w:p>
                <w:p w:rsidR="005478FF" w:rsidRPr="0071048E" w:rsidRDefault="005478FF" w:rsidP="005478FF">
                  <w:pPr>
                    <w:ind w:right="-57"/>
                    <w:rPr>
                      <w:rStyle w:val="lev"/>
                    </w:rPr>
                  </w:pPr>
                  <w:r w:rsidRPr="0071048E">
                    <w:rPr>
                      <w:rStyle w:val="lev"/>
                    </w:rPr>
                    <w:t>CO51-Expliquer des éléments d'une modélisation proposée relative au comportement de tout ou partie d'un système.</w:t>
                  </w:r>
                </w:p>
                <w:p w:rsidR="005478FF" w:rsidRPr="0071048E" w:rsidRDefault="005478FF" w:rsidP="005478FF">
                  <w:pPr>
                    <w:ind w:right="-57"/>
                    <w:rPr>
                      <w:rStyle w:val="lev"/>
                    </w:rPr>
                  </w:pPr>
                  <w:r w:rsidRPr="0071048E">
                    <w:rPr>
                      <w:rStyle w:val="lev"/>
                    </w:rPr>
                    <w:t>CO52- Identifier des variables internes et externes  utiles à une modélisation, simuler et valider le comportement du modèle.</w:t>
                  </w:r>
                </w:p>
                <w:p w:rsidR="005478FF" w:rsidRPr="0071048E" w:rsidRDefault="005478FF" w:rsidP="005478FF">
                  <w:pPr>
                    <w:ind w:right="-57"/>
                    <w:rPr>
                      <w:rStyle w:val="lev"/>
                    </w:rPr>
                  </w:pPr>
                  <w:r w:rsidRPr="0071048E">
                    <w:rPr>
                      <w:rStyle w:val="lev"/>
                    </w:rPr>
                    <w:t>CO53-Evaluer un écart entre le comportement  du réel et le comportement du modèle en fonction des paramètres proposés.</w:t>
                  </w:r>
                </w:p>
                <w:p w:rsidR="003F18B2" w:rsidRPr="0071048E" w:rsidRDefault="003F18B2" w:rsidP="003F18B2">
                  <w:pPr>
                    <w:ind w:left="-57" w:right="-57"/>
                    <w:rPr>
                      <w:rStyle w:val="lev"/>
                      <w:sz w:val="20"/>
                      <w:szCs w:val="20"/>
                    </w:rPr>
                  </w:pPr>
                  <w:r w:rsidRPr="0071048E">
                    <w:rPr>
                      <w:rStyle w:val="lev"/>
                      <w:sz w:val="20"/>
                      <w:szCs w:val="20"/>
                    </w:rPr>
                    <w:t>231- Modèles de comportement</w:t>
                  </w:r>
                </w:p>
                <w:p w:rsidR="003F18B2" w:rsidRPr="0071048E" w:rsidRDefault="003F18B2" w:rsidP="003F18B2">
                  <w:pPr>
                    <w:ind w:left="-57" w:right="-57"/>
                    <w:rPr>
                      <w:rStyle w:val="lev"/>
                      <w:sz w:val="20"/>
                      <w:szCs w:val="20"/>
                    </w:rPr>
                  </w:pPr>
                  <w:r w:rsidRPr="0071048E">
                    <w:rPr>
                      <w:rStyle w:val="lev"/>
                      <w:sz w:val="20"/>
                      <w:szCs w:val="20"/>
                    </w:rPr>
                    <w:t>- Principes généraux d’utilisation</w:t>
                  </w:r>
                </w:p>
                <w:p w:rsidR="003F18B2" w:rsidRPr="0071048E" w:rsidRDefault="003F18B2" w:rsidP="003F18B2">
                  <w:pPr>
                    <w:ind w:left="-57" w:right="-57"/>
                    <w:rPr>
                      <w:rStyle w:val="lev"/>
                      <w:sz w:val="20"/>
                      <w:szCs w:val="20"/>
                    </w:rPr>
                  </w:pPr>
                  <w:r w:rsidRPr="0071048E">
                    <w:rPr>
                      <w:rStyle w:val="lev"/>
                      <w:sz w:val="20"/>
                      <w:szCs w:val="20"/>
                    </w:rPr>
                    <w:t>- Identification et limites des modèles de comportements, paramétrage associé aux progiciels de simulation</w:t>
                  </w:r>
                </w:p>
                <w:p w:rsidR="003F18B2" w:rsidRPr="0071048E" w:rsidRDefault="003F18B2" w:rsidP="003F18B2">
                  <w:pPr>
                    <w:ind w:left="-57" w:right="-57"/>
                    <w:rPr>
                      <w:rStyle w:val="lev"/>
                      <w:sz w:val="20"/>
                      <w:szCs w:val="20"/>
                    </w:rPr>
                  </w:pPr>
                  <w:r w:rsidRPr="0071048E">
                    <w:rPr>
                      <w:rStyle w:val="lev"/>
                      <w:sz w:val="20"/>
                      <w:szCs w:val="20"/>
                    </w:rPr>
                    <w:t>- Identification des variables du modèle, simulation et comparaison des résultats obtenus au système réel ou à son cahier des charges.</w:t>
                  </w:r>
                </w:p>
                <w:p w:rsidR="00AE5B4B" w:rsidRPr="00131FE6" w:rsidRDefault="00AE5B4B" w:rsidP="00AE5B4B">
                  <w:pPr>
                    <w:numPr>
                      <w:ilvl w:val="0"/>
                      <w:numId w:val="12"/>
                    </w:numPr>
                    <w:spacing w:after="0" w:line="240" w:lineRule="auto"/>
                    <w:rPr>
                      <w:rFonts w:cs="Arial"/>
                      <w:b/>
                      <w:color w:val="92D050"/>
                      <w:szCs w:val="24"/>
                    </w:rPr>
                  </w:pPr>
                  <w:r>
                    <w:rPr>
                      <w:rFonts w:cs="Arial"/>
                      <w:b/>
                      <w:bCs/>
                      <w:color w:val="0000FF"/>
                      <w:szCs w:val="24"/>
                    </w:rPr>
                    <w:t>Travail demandé</w:t>
                  </w:r>
                </w:p>
                <w:p w:rsidR="003F18B2" w:rsidRDefault="003F18B2" w:rsidP="00AE5B4B">
                  <w:pPr>
                    <w:spacing w:after="0" w:line="240" w:lineRule="auto"/>
                    <w:rPr>
                      <w:rFonts w:cs="Arial"/>
                      <w:color w:val="000000"/>
                      <w:szCs w:val="24"/>
                    </w:rPr>
                  </w:pPr>
                  <w:r>
                    <w:rPr>
                      <w:rFonts w:cs="Arial"/>
                      <w:color w:val="000000"/>
                      <w:szCs w:val="24"/>
                    </w:rPr>
                    <w:t xml:space="preserve">Vous devrez fournir : </w:t>
                  </w:r>
                </w:p>
                <w:p w:rsidR="003F18B2" w:rsidRPr="0071048E" w:rsidRDefault="003F18B2" w:rsidP="0071048E">
                  <w:pPr>
                    <w:pStyle w:val="Paragraphedeliste"/>
                    <w:numPr>
                      <w:ilvl w:val="0"/>
                      <w:numId w:val="22"/>
                    </w:numPr>
                    <w:rPr>
                      <w:rFonts w:cs="Arial"/>
                      <w:color w:val="000000"/>
                    </w:rPr>
                  </w:pPr>
                  <w:r w:rsidRPr="0071048E">
                    <w:rPr>
                      <w:rFonts w:cs="Arial"/>
                      <w:color w:val="000000"/>
                    </w:rPr>
                    <w:t xml:space="preserve">une image du simulateur assemblé, </w:t>
                  </w:r>
                </w:p>
                <w:p w:rsidR="003F18B2" w:rsidRPr="0071048E" w:rsidRDefault="003F18B2" w:rsidP="0071048E">
                  <w:pPr>
                    <w:pStyle w:val="Paragraphedeliste"/>
                    <w:numPr>
                      <w:ilvl w:val="0"/>
                      <w:numId w:val="22"/>
                    </w:numPr>
                    <w:rPr>
                      <w:rFonts w:cs="Arial"/>
                      <w:color w:val="000000"/>
                    </w:rPr>
                  </w:pPr>
                  <w:r w:rsidRPr="0071048E">
                    <w:rPr>
                      <w:rFonts w:cs="Arial"/>
                      <w:color w:val="000000"/>
                    </w:rPr>
                    <w:t>une courbe de déplacement en tangage du siège en fonction du déplacement des vérins,</w:t>
                  </w:r>
                </w:p>
                <w:p w:rsidR="00A75614" w:rsidRPr="0071048E" w:rsidRDefault="003F18B2" w:rsidP="0071048E">
                  <w:pPr>
                    <w:pStyle w:val="Paragraphedeliste"/>
                    <w:numPr>
                      <w:ilvl w:val="0"/>
                      <w:numId w:val="22"/>
                    </w:numPr>
                    <w:rPr>
                      <w:rFonts w:cs="Arial"/>
                      <w:color w:val="000000"/>
                    </w:rPr>
                  </w:pPr>
                  <w:r w:rsidRPr="0071048E">
                    <w:rPr>
                      <w:rFonts w:cs="Arial"/>
                      <w:color w:val="000000"/>
                    </w:rPr>
                    <w:t xml:space="preserve">la même courbe obtenue expérimentalement </w:t>
                  </w:r>
                </w:p>
                <w:p w:rsidR="00A75614" w:rsidRDefault="003F18B2" w:rsidP="00AE5B4B">
                  <w:pPr>
                    <w:spacing w:after="0" w:line="240" w:lineRule="auto"/>
                    <w:rPr>
                      <w:rFonts w:cs="Arial"/>
                      <w:color w:val="000000"/>
                      <w:szCs w:val="24"/>
                    </w:rPr>
                  </w:pPr>
                  <w:proofErr w:type="gramStart"/>
                  <w:r>
                    <w:rPr>
                      <w:rFonts w:cs="Arial"/>
                      <w:color w:val="000000"/>
                      <w:szCs w:val="24"/>
                    </w:rPr>
                    <w:t>la</w:t>
                  </w:r>
                  <w:proofErr w:type="gramEnd"/>
                  <w:r>
                    <w:rPr>
                      <w:rFonts w:cs="Arial"/>
                      <w:color w:val="000000"/>
                      <w:szCs w:val="24"/>
                    </w:rPr>
                    <w:t xml:space="preserve"> fiche de formalisation fournie en fin d’énoncé</w:t>
                  </w:r>
                </w:p>
                <w:p w:rsidR="000E7516" w:rsidRPr="000E7516" w:rsidRDefault="000E7516" w:rsidP="000E7516">
                  <w:pPr>
                    <w:spacing w:after="0" w:line="240" w:lineRule="auto"/>
                    <w:rPr>
                      <w:rFonts w:cs="Arial"/>
                      <w:color w:val="000000"/>
                      <w:szCs w:val="24"/>
                    </w:rPr>
                  </w:pPr>
                </w:p>
                <w:p w:rsidR="0037214D" w:rsidRPr="000E7516" w:rsidRDefault="000E7516" w:rsidP="000E7516">
                  <w:pPr>
                    <w:numPr>
                      <w:ilvl w:val="0"/>
                      <w:numId w:val="12"/>
                    </w:numPr>
                    <w:tabs>
                      <w:tab w:val="left" w:pos="305"/>
                    </w:tabs>
                    <w:rPr>
                      <w:rFonts w:cs="Arial"/>
                      <w:b/>
                      <w:bCs/>
                      <w:color w:val="0000FF"/>
                      <w:szCs w:val="24"/>
                    </w:rPr>
                  </w:pPr>
                  <w:r>
                    <w:rPr>
                      <w:rFonts w:cs="Arial"/>
                      <w:b/>
                      <w:bCs/>
                      <w:color w:val="0000FF"/>
                      <w:szCs w:val="24"/>
                    </w:rPr>
                    <w:t>Critères de réussite</w:t>
                  </w:r>
                </w:p>
                <w:p w:rsidR="003F18B2" w:rsidRDefault="0037214D" w:rsidP="003F18B2">
                  <w:pPr>
                    <w:spacing w:after="0" w:line="240" w:lineRule="auto"/>
                    <w:rPr>
                      <w:rFonts w:cs="Arial"/>
                      <w:color w:val="000000"/>
                      <w:szCs w:val="24"/>
                    </w:rPr>
                  </w:pPr>
                  <w:r w:rsidRPr="0037214D">
                    <w:rPr>
                      <w:rFonts w:cs="Arial"/>
                      <w:bCs/>
                      <w:color w:val="000000"/>
                      <w:sz w:val="18"/>
                      <w:szCs w:val="18"/>
                    </w:rPr>
                    <w:t xml:space="preserve">- </w:t>
                  </w:r>
                  <w:r w:rsidR="003F18B2">
                    <w:rPr>
                      <w:rFonts w:cs="Arial"/>
                      <w:bCs/>
                      <w:color w:val="000000"/>
                      <w:sz w:val="18"/>
                      <w:szCs w:val="18"/>
                    </w:rPr>
                    <w:t>rigueur dans la mise en place des liaisons</w:t>
                  </w:r>
                  <w:r w:rsidR="003F18B2">
                    <w:rPr>
                      <w:rFonts w:cs="Arial"/>
                      <w:color w:val="000000"/>
                      <w:szCs w:val="24"/>
                    </w:rPr>
                    <w:t xml:space="preserve"> dans le modeleur</w:t>
                  </w:r>
                </w:p>
                <w:p w:rsidR="003F18B2" w:rsidRDefault="003F18B2" w:rsidP="003F18B2">
                  <w:pPr>
                    <w:spacing w:after="0" w:line="240" w:lineRule="auto"/>
                    <w:rPr>
                      <w:rFonts w:cs="Arial"/>
                      <w:color w:val="000000"/>
                      <w:szCs w:val="24"/>
                    </w:rPr>
                  </w:pPr>
                  <w:r>
                    <w:rPr>
                      <w:rFonts w:cs="Arial"/>
                      <w:color w:val="000000"/>
                      <w:szCs w:val="24"/>
                    </w:rPr>
                    <w:t>- compréhension du paramétrage effectué dans le modeleur</w:t>
                  </w:r>
                </w:p>
                <w:p w:rsidR="00DA638B" w:rsidRDefault="003F18B2" w:rsidP="003F18B2">
                  <w:pPr>
                    <w:spacing w:after="0" w:line="240" w:lineRule="auto"/>
                    <w:rPr>
                      <w:rFonts w:cs="Arial"/>
                      <w:color w:val="000000"/>
                      <w:szCs w:val="24"/>
                    </w:rPr>
                  </w:pPr>
                  <w:r>
                    <w:rPr>
                      <w:rFonts w:cs="Arial"/>
                      <w:color w:val="000000"/>
                      <w:szCs w:val="24"/>
                    </w:rPr>
                    <w:t xml:space="preserve">- </w:t>
                  </w:r>
                  <w:r w:rsidR="00DA638B">
                    <w:rPr>
                      <w:rFonts w:cs="Arial"/>
                      <w:color w:val="000000"/>
                      <w:szCs w:val="24"/>
                    </w:rPr>
                    <w:t xml:space="preserve"> </w:t>
                  </w:r>
                  <w:r>
                    <w:rPr>
                      <w:rFonts w:cs="Arial"/>
                      <w:color w:val="000000"/>
                      <w:szCs w:val="24"/>
                    </w:rPr>
                    <w:t>compréhension des écarts entre réel et simulé</w:t>
                  </w:r>
                </w:p>
                <w:p w:rsidR="0037214D" w:rsidRDefault="0037214D" w:rsidP="0037214D">
                  <w:pPr>
                    <w:spacing w:after="0" w:line="240" w:lineRule="auto"/>
                    <w:rPr>
                      <w:rFonts w:cs="Arial"/>
                      <w:color w:val="000000"/>
                      <w:szCs w:val="24"/>
                    </w:rPr>
                  </w:pPr>
                </w:p>
              </w:txbxContent>
            </v:textbox>
            <w10:wrap type="none"/>
            <w10:anchorlock/>
          </v:shape>
        </w:pict>
      </w:r>
    </w:p>
    <w:p w:rsidR="00750F3A" w:rsidRDefault="0071048E" w:rsidP="00504F83">
      <w:pPr>
        <w:jc w:val="left"/>
      </w:pPr>
      <w:r>
        <w:lastRenderedPageBreak/>
        <w:t>EXPLIQUER LA DEMARCHE DE L’INGENIEUR</w:t>
      </w:r>
    </w:p>
    <w:p w:rsidR="000E7516" w:rsidRDefault="00F9503B" w:rsidP="00504F83">
      <w:pPr>
        <w:jc w:val="left"/>
      </w:pPr>
      <w:r>
        <w:rPr>
          <w:noProof/>
          <w:lang w:eastAsia="fr-FR"/>
        </w:rPr>
        <w:pict>
          <v:group id="_x0000_s1270" editas="canvas" style="position:absolute;margin-left:120pt;margin-top:8.4pt;width:337.7pt;height:328.85pt;z-index:251827200;mso-position-horizontal-relative:page;mso-position-vertical-relative:line" coordorigin="2620,7935" coordsize="6754,65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1" type="#_x0000_t75" style="position:absolute;left:2620;top:7935;width:6754;height:6577" o:preferrelative="f" stroked="t" strokecolor="navy" strokeweight=".25pt">
              <v:fill o:detectmouseclick="t"/>
              <v:path o:extrusionok="t" o:connecttype="none"/>
              <o:lock v:ext="edit" text="t"/>
            </v:shape>
            <v:oval id="_x0000_s1272" style="position:absolute;left:4344;top:7960;width:3401;height:3402" fillcolor="#ff9">
              <v:fill opacity="52429f"/>
            </v:oval>
            <v:shape id="_x0000_s1273" type="#_x0000_t202" style="position:absolute;left:5437;top:10515;width:1204;height:412" filled="f" stroked="f">
              <v:textbox style="mso-next-textbox:#_x0000_s1273;mso-fit-shape-to-text:t" inset="0,0,0,0">
                <w:txbxContent>
                  <w:p w:rsidR="003F18B2" w:rsidRPr="003175FF" w:rsidRDefault="003F18B2" w:rsidP="003F18B2">
                    <w:pPr>
                      <w:jc w:val="center"/>
                      <w:rPr>
                        <w:rFonts w:cs="Arial"/>
                        <w:sz w:val="16"/>
                        <w:szCs w:val="16"/>
                      </w:rPr>
                    </w:pPr>
                    <w:r w:rsidRPr="003175FF">
                      <w:rPr>
                        <w:rFonts w:cs="Arial"/>
                        <w:sz w:val="16"/>
                        <w:szCs w:val="16"/>
                      </w:rPr>
                      <w:t>Domaine</w:t>
                    </w:r>
                    <w:r>
                      <w:rPr>
                        <w:rFonts w:cs="Arial"/>
                        <w:sz w:val="16"/>
                        <w:szCs w:val="16"/>
                      </w:rPr>
                      <w:t xml:space="preserve"> du réel</w:t>
                    </w:r>
                  </w:p>
                </w:txbxContent>
              </v:textbox>
            </v:shape>
            <v:shape id="_x0000_s1274" type="#_x0000_t202" style="position:absolute;left:4587;top:8844;width:417;height:1644" filled="f" stroked="f">
              <v:textbox style="layout-flow:vertical;mso-layout-flow-alt:bottom-to-top;mso-next-textbox:#_x0000_s1274;mso-fit-shape-to-text:t" inset="0,0,0,0">
                <w:txbxContent>
                  <w:p w:rsidR="003F18B2" w:rsidRPr="003175FF" w:rsidRDefault="003F18B2" w:rsidP="003F18B2">
                    <w:pPr>
                      <w:jc w:val="center"/>
                      <w:rPr>
                        <w:rFonts w:cs="Arial"/>
                        <w:sz w:val="16"/>
                        <w:szCs w:val="16"/>
                      </w:rPr>
                    </w:pPr>
                    <w:r>
                      <w:rPr>
                        <w:rFonts w:cs="Arial"/>
                        <w:sz w:val="16"/>
                        <w:szCs w:val="16"/>
                      </w:rPr>
                      <w:t>Système en situation</w:t>
                    </w:r>
                  </w:p>
                </w:txbxContent>
              </v:textbox>
            </v:shape>
            <v:shape id="_x0000_s1275" type="#_x0000_t202" style="position:absolute;left:5065;top:8216;width:1948;height:823" filled="f" stroked="f">
              <v:textbox style="mso-next-textbox:#_x0000_s1275;mso-fit-shape-to-text:t" inset="0,0,0,0">
                <w:txbxContent>
                  <w:p w:rsidR="003F18B2" w:rsidRDefault="003F18B2" w:rsidP="003F18B2">
                    <w:pPr>
                      <w:jc w:val="center"/>
                      <w:rPr>
                        <w:rFonts w:cs="Arial"/>
                        <w:i/>
                        <w:sz w:val="16"/>
                        <w:szCs w:val="16"/>
                      </w:rPr>
                    </w:pPr>
                    <w:r w:rsidRPr="00E41308">
                      <w:rPr>
                        <w:rFonts w:cs="Arial"/>
                        <w:i/>
                        <w:sz w:val="16"/>
                        <w:szCs w:val="16"/>
                      </w:rPr>
                      <w:t xml:space="preserve">Performances réelles </w:t>
                    </w:r>
                  </w:p>
                  <w:p w:rsidR="003F18B2" w:rsidRPr="00E41308" w:rsidRDefault="003F18B2" w:rsidP="003F18B2">
                    <w:pPr>
                      <w:jc w:val="center"/>
                      <w:rPr>
                        <w:rFonts w:cs="Arial"/>
                        <w:i/>
                        <w:sz w:val="16"/>
                        <w:szCs w:val="16"/>
                      </w:rPr>
                    </w:pPr>
                    <w:proofErr w:type="gramStart"/>
                    <w:r w:rsidRPr="00E41308">
                      <w:rPr>
                        <w:rFonts w:cs="Arial"/>
                        <w:i/>
                        <w:sz w:val="16"/>
                        <w:szCs w:val="16"/>
                      </w:rPr>
                      <w:t>en</w:t>
                    </w:r>
                    <w:proofErr w:type="gramEnd"/>
                    <w:r w:rsidRPr="00E41308">
                      <w:rPr>
                        <w:rFonts w:cs="Arial"/>
                        <w:i/>
                        <w:sz w:val="16"/>
                        <w:szCs w:val="16"/>
                      </w:rPr>
                      <w:t xml:space="preserve"> utilisation</w:t>
                    </w:r>
                  </w:p>
                </w:txbxContent>
              </v:textbox>
            </v:shape>
            <v:shape id="_x0000_s1276" type="#_x0000_t202" style="position:absolute;left:8168;top:9910;width:1203;height:438" filled="f" stroked="f">
              <v:textbox style="mso-next-textbox:#_x0000_s1276;mso-fit-shape-to-text:t" inset="0,0,0,0">
                <w:txbxContent>
                  <w:p w:rsidR="003F18B2" w:rsidRPr="002610DC" w:rsidRDefault="003F18B2" w:rsidP="003F18B2">
                    <w:pPr>
                      <w:jc w:val="center"/>
                      <w:rPr>
                        <w:rFonts w:cs="Arial"/>
                        <w:b/>
                        <w:sz w:val="18"/>
                        <w:szCs w:val="18"/>
                      </w:rPr>
                    </w:pPr>
                    <w:r>
                      <w:rPr>
                        <w:rFonts w:cs="Arial"/>
                        <w:b/>
                        <w:sz w:val="18"/>
                        <w:szCs w:val="18"/>
                      </w:rPr>
                      <w:t>Prévoir</w:t>
                    </w:r>
                  </w:p>
                </w:txbxContent>
              </v:textbox>
            </v:shape>
            <v:group id="_x0000_s1277" style="position:absolute;left:2866;top:10504;width:3402;height:3403" coordorigin="2866,10504" coordsize="3402,3403">
              <v:oval id="_x0000_s1278" style="position:absolute;left:2866;top:10504;width:3402;height:3403" fillcolor="#fc9">
                <v:fill opacity="52429f"/>
              </v:oval>
              <v:shape id="_x0000_s1279" type="#_x0000_t202" style="position:absolute;left:3112;top:11383;width:417;height:1644" filled="f" stroked="f">
                <v:textbox style="layout-flow:vertical;mso-layout-flow-alt:bottom-to-top;mso-next-textbox:#_x0000_s1279;mso-fit-shape-to-text:t" inset="0,0,0,0">
                  <w:txbxContent>
                    <w:p w:rsidR="003F18B2" w:rsidRPr="003175FF" w:rsidRDefault="003F18B2" w:rsidP="003F18B2">
                      <w:pPr>
                        <w:jc w:val="center"/>
                        <w:rPr>
                          <w:rFonts w:cs="Arial"/>
                          <w:sz w:val="16"/>
                          <w:szCs w:val="16"/>
                        </w:rPr>
                      </w:pPr>
                      <w:r>
                        <w:rPr>
                          <w:rFonts w:cs="Arial"/>
                          <w:sz w:val="16"/>
                          <w:szCs w:val="16"/>
                        </w:rPr>
                        <w:t>Banc d'essai</w:t>
                      </w:r>
                    </w:p>
                  </w:txbxContent>
                </v:textbox>
              </v:shape>
              <v:shape id="_x0000_s1280" type="#_x0000_t202" style="position:absolute;left:3551;top:10782;width:1950;height:823" filled="f" stroked="f">
                <v:textbox style="mso-next-textbox:#_x0000_s1280;mso-fit-shape-to-text:t" inset="0,0,0,0">
                  <w:txbxContent>
                    <w:p w:rsidR="003F18B2" w:rsidRDefault="003F18B2" w:rsidP="003F18B2">
                      <w:pPr>
                        <w:jc w:val="center"/>
                        <w:rPr>
                          <w:rFonts w:cs="Arial"/>
                          <w:i/>
                          <w:sz w:val="16"/>
                          <w:szCs w:val="16"/>
                        </w:rPr>
                      </w:pPr>
                      <w:r w:rsidRPr="00E41308">
                        <w:rPr>
                          <w:rFonts w:cs="Arial"/>
                          <w:i/>
                          <w:sz w:val="16"/>
                          <w:szCs w:val="16"/>
                        </w:rPr>
                        <w:t>Performances</w:t>
                      </w:r>
                    </w:p>
                    <w:p w:rsidR="003F18B2" w:rsidRPr="00E41308" w:rsidRDefault="003F18B2" w:rsidP="003F18B2">
                      <w:pPr>
                        <w:jc w:val="center"/>
                        <w:rPr>
                          <w:rFonts w:cs="Arial"/>
                          <w:i/>
                          <w:sz w:val="16"/>
                          <w:szCs w:val="16"/>
                        </w:rPr>
                      </w:pPr>
                      <w:proofErr w:type="gramStart"/>
                      <w:r>
                        <w:rPr>
                          <w:rFonts w:cs="Arial"/>
                          <w:i/>
                          <w:sz w:val="16"/>
                          <w:szCs w:val="16"/>
                        </w:rPr>
                        <w:t>mesurées</w:t>
                      </w:r>
                      <w:proofErr w:type="gramEnd"/>
                    </w:p>
                  </w:txbxContent>
                </v:textbox>
              </v:shape>
              <v:shape id="_x0000_s1281" type="#_x0000_t202" style="position:absolute;left:3592;top:13443;width:1950;height:412" filled="f" stroked="f">
                <v:textbox style="mso-next-textbox:#_x0000_s1281;mso-fit-shape-to-text:t" inset="0,0,0,0">
                  <w:txbxContent>
                    <w:p w:rsidR="003F18B2" w:rsidRPr="00E41308" w:rsidRDefault="003F18B2" w:rsidP="003F18B2">
                      <w:pPr>
                        <w:jc w:val="center"/>
                        <w:rPr>
                          <w:rFonts w:cs="Arial"/>
                          <w:sz w:val="16"/>
                          <w:szCs w:val="16"/>
                        </w:rPr>
                      </w:pPr>
                      <w:r w:rsidRPr="00E41308">
                        <w:rPr>
                          <w:rFonts w:cs="Arial"/>
                          <w:sz w:val="16"/>
                          <w:szCs w:val="16"/>
                        </w:rPr>
                        <w:t xml:space="preserve">Domaine </w:t>
                      </w:r>
                      <w:r>
                        <w:rPr>
                          <w:rFonts w:cs="Arial"/>
                          <w:sz w:val="16"/>
                          <w:szCs w:val="16"/>
                        </w:rPr>
                        <w:t>du laboratoire</w:t>
                      </w:r>
                    </w:p>
                  </w:txbxContent>
                </v:textbox>
              </v:shape>
            </v:group>
            <v:oval id="_x0000_s1282" style="position:absolute;left:5807;top:10504;width:3401;height:3403" fillcolor="#cf9">
              <v:fill opacity="52429f"/>
            </v:oval>
            <v:shape id="_x0000_s1283" type="#_x0000_t202" style="position:absolute;left:8793;top:11412;width:417;height:1644" filled="f" stroked="f">
              <v:textbox style="layout-flow:vertical;mso-layout-flow-alt:bottom-to-top;mso-next-textbox:#_x0000_s1283;mso-fit-shape-to-text:t" inset="0,0,0,0">
                <w:txbxContent>
                  <w:p w:rsidR="003F18B2" w:rsidRPr="003175FF" w:rsidRDefault="003F18B2" w:rsidP="003F18B2">
                    <w:pPr>
                      <w:jc w:val="center"/>
                      <w:rPr>
                        <w:rFonts w:cs="Arial"/>
                        <w:sz w:val="16"/>
                        <w:szCs w:val="16"/>
                      </w:rPr>
                    </w:pPr>
                    <w:r>
                      <w:rPr>
                        <w:rFonts w:cs="Arial"/>
                        <w:sz w:val="16"/>
                        <w:szCs w:val="16"/>
                      </w:rPr>
                      <w:t>Modèles</w:t>
                    </w:r>
                  </w:p>
                </w:txbxContent>
              </v:textbox>
            </v:shape>
            <v:shape id="_x0000_s1284" type="#_x0000_t202" style="position:absolute;left:6538;top:13443;width:1951;height:412" filled="f" stroked="f">
              <v:textbox style="mso-next-textbox:#_x0000_s1284;mso-fit-shape-to-text:t" inset="0,0,0,0">
                <w:txbxContent>
                  <w:p w:rsidR="003F18B2" w:rsidRPr="00E41308" w:rsidRDefault="003F18B2" w:rsidP="003F18B2">
                    <w:pPr>
                      <w:jc w:val="center"/>
                      <w:rPr>
                        <w:rFonts w:cs="Arial"/>
                        <w:sz w:val="16"/>
                        <w:szCs w:val="16"/>
                      </w:rPr>
                    </w:pPr>
                    <w:r w:rsidRPr="00E41308">
                      <w:rPr>
                        <w:rFonts w:cs="Arial"/>
                        <w:sz w:val="16"/>
                        <w:szCs w:val="16"/>
                      </w:rPr>
                      <w:t>Domaine de la simulation</w:t>
                    </w:r>
                  </w:p>
                </w:txbxContent>
              </v:textbox>
            </v:shape>
            <v:shape id="_x0000_s1285" type="#_x0000_t202" style="position:absolute;left:6531;top:10783;width:1950;height:823" filled="f" stroked="f">
              <v:textbox style="mso-next-textbox:#_x0000_s1285;mso-fit-shape-to-text:t" inset="0,0,0,0">
                <w:txbxContent>
                  <w:p w:rsidR="003F18B2" w:rsidRDefault="003F18B2" w:rsidP="003F18B2">
                    <w:pPr>
                      <w:jc w:val="center"/>
                      <w:rPr>
                        <w:rFonts w:cs="Arial"/>
                        <w:i/>
                        <w:sz w:val="16"/>
                        <w:szCs w:val="16"/>
                      </w:rPr>
                    </w:pPr>
                    <w:r w:rsidRPr="00E41308">
                      <w:rPr>
                        <w:rFonts w:cs="Arial"/>
                        <w:i/>
                        <w:sz w:val="16"/>
                        <w:szCs w:val="16"/>
                      </w:rPr>
                      <w:t>Performances</w:t>
                    </w:r>
                  </w:p>
                  <w:p w:rsidR="003F18B2" w:rsidRPr="00E41308" w:rsidRDefault="003F18B2" w:rsidP="003F18B2">
                    <w:pPr>
                      <w:jc w:val="center"/>
                      <w:rPr>
                        <w:rFonts w:cs="Arial"/>
                        <w:i/>
                        <w:sz w:val="16"/>
                        <w:szCs w:val="16"/>
                      </w:rPr>
                    </w:pPr>
                    <w:proofErr w:type="gramStart"/>
                    <w:r>
                      <w:rPr>
                        <w:rFonts w:cs="Arial"/>
                        <w:i/>
                        <w:sz w:val="16"/>
                        <w:szCs w:val="16"/>
                      </w:rPr>
                      <w:t>simulées</w:t>
                    </w:r>
                    <w:proofErr w:type="gramEnd"/>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86" type="#_x0000_t19" style="position:absolute;left:7519;top:9539;width:985;height:1274" coordsize="21600,27960" adj="-5069460,1217949,,21076" path="wr-21600,-524,21600,42676,4729,,20474,27960nfewr-21600,-524,21600,42676,4729,,20474,27960l,21076nsxe">
              <v:stroke startarrow="open" startarrowwidth="narrow" endarrow="open" endarrowwidth="narrow"/>
              <v:path o:connectlocs="4729,0;20474,27960;0,21076"/>
            </v:shape>
            <v:shape id="_x0000_s1287" type="#_x0000_t19" style="position:absolute;left:3585;top:9539;width:984;height:1239" coordsize="21600,27204" adj="10719253,-6713984,21600,21092" path="wr,-508,43200,42692,883,27204,16944,nfewr,-508,43200,42692,883,27204,16944,l21600,21092nsxe">
              <v:stroke startarrow="open" startarrowwidth="narrow" endarrow="open" endarrowwidth="narrow"/>
              <v:path o:connectlocs="883,27204;16944,0;21600,21092"/>
            </v:shape>
            <v:shape id="_x0000_s1288" type="#_x0000_t19" style="position:absolute;left:5324;top:13056;width:1443;height:984" coordsize="31668,21600" adj="2829344,9008547,15915,0" path="wr-5685,-21600,37515,21600,31668,14779,,14604nfewr-5685,-21600,37515,21600,31668,14779,,14604l15915,nsxe">
              <v:stroke startarrow="open" startarrowwidth="narrow" endarrow="open" endarrowwidth="narrow"/>
              <v:path o:connectlocs="31668,14779;0,14604;15915,0"/>
            </v:shape>
            <v:shape id="_x0000_s1289" type="#_x0000_t202" style="position:absolute;left:2743;top:9909;width:1203;height:438" filled="f" stroked="f">
              <v:textbox style="mso-next-textbox:#_x0000_s1289;mso-fit-shape-to-text:t" inset="0,0,0,0">
                <w:txbxContent>
                  <w:p w:rsidR="003F18B2" w:rsidRPr="002610DC" w:rsidRDefault="003F18B2" w:rsidP="003F18B2">
                    <w:pPr>
                      <w:jc w:val="center"/>
                      <w:rPr>
                        <w:rFonts w:cs="Arial"/>
                        <w:b/>
                        <w:sz w:val="18"/>
                        <w:szCs w:val="18"/>
                      </w:rPr>
                    </w:pPr>
                    <w:r w:rsidRPr="002610DC">
                      <w:rPr>
                        <w:rFonts w:cs="Arial"/>
                        <w:b/>
                        <w:sz w:val="18"/>
                        <w:szCs w:val="18"/>
                      </w:rPr>
                      <w:t>Vérifier</w:t>
                    </w:r>
                  </w:p>
                </w:txbxContent>
              </v:textbox>
            </v:shape>
            <v:shape id="_x0000_s1290" type="#_x0000_t202" style="position:absolute;left:5445;top:14074;width:1203;height:438" filled="f" stroked="f">
              <v:textbox style="mso-next-textbox:#_x0000_s1290;mso-fit-shape-to-text:t" inset="0,0,0,0">
                <w:txbxContent>
                  <w:p w:rsidR="003F18B2" w:rsidRPr="002610DC" w:rsidRDefault="003F18B2" w:rsidP="003F18B2">
                    <w:pPr>
                      <w:jc w:val="center"/>
                      <w:rPr>
                        <w:rFonts w:cs="Arial"/>
                        <w:b/>
                        <w:sz w:val="18"/>
                        <w:szCs w:val="18"/>
                      </w:rPr>
                    </w:pPr>
                    <w:r>
                      <w:rPr>
                        <w:rFonts w:cs="Arial"/>
                        <w:b/>
                        <w:sz w:val="18"/>
                        <w:szCs w:val="18"/>
                      </w:rPr>
                      <w:t>Valider</w:t>
                    </w:r>
                  </w:p>
                </w:txbxContent>
              </v:textbox>
            </v:shape>
            <v:shape id="_x0000_s1291" type="#_x0000_t75" style="position:absolute;left:6531;top:11362;width:2065;height:1791">
              <v:imagedata r:id="rId12" o:title=""/>
            </v:shape>
            <v:shape id="_x0000_s1292" type="#_x0000_t75" style="position:absolute;left:4931;top:8844;width:2211;height:1327">
              <v:imagedata r:id="rId13" o:title=""/>
            </v:shape>
            <v:shape id="_x0000_s1293" type="#_x0000_t75" style="position:absolute;left:3436;top:11342;width:2009;height:1986">
              <v:imagedata r:id="rId14" o:title="imagette_simulateur_transparente"/>
            </v:shape>
            <w10:wrap type="topAndBottom" anchorx="page"/>
          </v:group>
        </w:pict>
      </w:r>
    </w:p>
    <w:p w:rsidR="000E7516" w:rsidRPr="000E7516" w:rsidRDefault="00D33C52" w:rsidP="000E7516">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t xml:space="preserve">A </w:t>
      </w:r>
      <w:r w:rsidR="004604C3">
        <w:rPr>
          <w:b/>
          <w:sz w:val="28"/>
        </w:rPr>
        <w:t>–</w:t>
      </w:r>
      <w:r>
        <w:rPr>
          <w:b/>
          <w:sz w:val="28"/>
        </w:rPr>
        <w:t xml:space="preserve"> </w:t>
      </w:r>
      <w:r w:rsidR="00FE1FD6">
        <w:rPr>
          <w:b/>
          <w:sz w:val="28"/>
        </w:rPr>
        <w:t>Assemblage du simulateur</w:t>
      </w:r>
    </w:p>
    <w:p w:rsidR="00FE1FD6" w:rsidRDefault="00FE1FD6" w:rsidP="00504F83">
      <w:pPr>
        <w:jc w:val="left"/>
      </w:pPr>
      <w:r>
        <w:t xml:space="preserve">Les pièces constituant le simulateur ont été dessinées sous le logiciel </w:t>
      </w:r>
      <w:proofErr w:type="spellStart"/>
      <w:r>
        <w:t>Solidworks</w:t>
      </w:r>
      <w:proofErr w:type="spellEnd"/>
      <w:r>
        <w:t>.</w:t>
      </w:r>
    </w:p>
    <w:p w:rsidR="00FE1FD6" w:rsidRDefault="00FE1FD6" w:rsidP="00504F83">
      <w:pPr>
        <w:jc w:val="left"/>
      </w:pPr>
      <w:r>
        <w:t>Elles ont ensuite été réunies en assemblages qui correspondent chacun à une des classes d’équivalence identifiées dans un TP précédent.</w:t>
      </w:r>
    </w:p>
    <w:tbl>
      <w:tblPr>
        <w:tblStyle w:val="Grilledutableau"/>
        <w:tblW w:w="0" w:type="auto"/>
        <w:tblLook w:val="04A0" w:firstRow="1" w:lastRow="0" w:firstColumn="1" w:lastColumn="0" w:noHBand="0" w:noVBand="1"/>
      </w:tblPr>
      <w:tblGrid>
        <w:gridCol w:w="4899"/>
        <w:gridCol w:w="2634"/>
        <w:gridCol w:w="2887"/>
      </w:tblGrid>
      <w:tr w:rsidR="00FE1FD6" w:rsidTr="00FE1FD6">
        <w:tc>
          <w:tcPr>
            <w:tcW w:w="3448" w:type="dxa"/>
          </w:tcPr>
          <w:p w:rsidR="00FE1FD6" w:rsidRDefault="00FE1FD6" w:rsidP="00504F83">
            <w:pPr>
              <w:jc w:val="left"/>
            </w:pPr>
            <w:r>
              <w:rPr>
                <w:noProof/>
                <w:lang w:eastAsia="fr-FR"/>
              </w:rPr>
              <w:drawing>
                <wp:inline distT="0" distB="0" distL="0" distR="0" wp14:anchorId="5F27B486" wp14:editId="11454EDA">
                  <wp:extent cx="2973788" cy="144136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75932" cy="1442406"/>
                          </a:xfrm>
                          <a:prstGeom prst="rect">
                            <a:avLst/>
                          </a:prstGeom>
                        </pic:spPr>
                      </pic:pic>
                    </a:graphicData>
                  </a:graphic>
                </wp:inline>
              </w:drawing>
            </w:r>
          </w:p>
          <w:p w:rsidR="00FE1FD6" w:rsidRDefault="00FE1FD6" w:rsidP="00FE1FD6">
            <w:pPr>
              <w:jc w:val="center"/>
            </w:pPr>
            <w:proofErr w:type="spellStart"/>
            <w:r>
              <w:t>chassis</w:t>
            </w:r>
            <w:proofErr w:type="spellEnd"/>
          </w:p>
        </w:tc>
        <w:tc>
          <w:tcPr>
            <w:tcW w:w="3448" w:type="dxa"/>
          </w:tcPr>
          <w:p w:rsidR="00FE1FD6" w:rsidRDefault="00FE1FD6" w:rsidP="00FE1FD6">
            <w:pPr>
              <w:jc w:val="center"/>
            </w:pPr>
            <w:r>
              <w:rPr>
                <w:noProof/>
                <w:lang w:eastAsia="fr-FR"/>
              </w:rPr>
              <w:drawing>
                <wp:inline distT="0" distB="0" distL="0" distR="0" wp14:anchorId="3723B7DE" wp14:editId="70518674">
                  <wp:extent cx="826936" cy="7366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28207" cy="737791"/>
                          </a:xfrm>
                          <a:prstGeom prst="rect">
                            <a:avLst/>
                          </a:prstGeom>
                        </pic:spPr>
                      </pic:pic>
                    </a:graphicData>
                  </a:graphic>
                </wp:inline>
              </w:drawing>
            </w:r>
          </w:p>
          <w:p w:rsidR="00FE1FD6" w:rsidRDefault="00FE1FD6" w:rsidP="00FE1FD6">
            <w:pPr>
              <w:jc w:val="center"/>
            </w:pPr>
            <w:r>
              <w:t>croisillon</w:t>
            </w:r>
          </w:p>
        </w:tc>
        <w:tc>
          <w:tcPr>
            <w:tcW w:w="3448" w:type="dxa"/>
          </w:tcPr>
          <w:p w:rsidR="00FE1FD6" w:rsidRDefault="00FE1FD6" w:rsidP="00504F83">
            <w:pPr>
              <w:jc w:val="left"/>
            </w:pPr>
            <w:r>
              <w:rPr>
                <w:noProof/>
                <w:lang w:eastAsia="fr-FR"/>
              </w:rPr>
              <w:drawing>
                <wp:inline distT="0" distB="0" distL="0" distR="0" wp14:anchorId="310909AC" wp14:editId="42C4DA3C">
                  <wp:extent cx="1542553" cy="174628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44756" cy="1748781"/>
                          </a:xfrm>
                          <a:prstGeom prst="rect">
                            <a:avLst/>
                          </a:prstGeom>
                        </pic:spPr>
                      </pic:pic>
                    </a:graphicData>
                  </a:graphic>
                </wp:inline>
              </w:drawing>
            </w:r>
          </w:p>
          <w:p w:rsidR="00FE1FD6" w:rsidRDefault="00FE1FD6" w:rsidP="00FE1FD6">
            <w:pPr>
              <w:jc w:val="center"/>
            </w:pPr>
            <w:proofErr w:type="spellStart"/>
            <w:r>
              <w:t>siege</w:t>
            </w:r>
            <w:proofErr w:type="spellEnd"/>
          </w:p>
        </w:tc>
      </w:tr>
      <w:tr w:rsidR="00FE1FD6" w:rsidTr="00FE1FD6">
        <w:tc>
          <w:tcPr>
            <w:tcW w:w="3448" w:type="dxa"/>
          </w:tcPr>
          <w:p w:rsidR="00FE1FD6" w:rsidRDefault="00FE1FD6" w:rsidP="00504F83">
            <w:pPr>
              <w:jc w:val="left"/>
            </w:pPr>
            <w:r>
              <w:rPr>
                <w:noProof/>
                <w:lang w:eastAsia="fr-FR"/>
              </w:rPr>
              <w:lastRenderedPageBreak/>
              <w:drawing>
                <wp:inline distT="0" distB="0" distL="0" distR="0" wp14:anchorId="14920B7D" wp14:editId="41CF7BBF">
                  <wp:extent cx="1272208" cy="151074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71727" cy="1510176"/>
                          </a:xfrm>
                          <a:prstGeom prst="rect">
                            <a:avLst/>
                          </a:prstGeom>
                        </pic:spPr>
                      </pic:pic>
                    </a:graphicData>
                  </a:graphic>
                </wp:inline>
              </w:drawing>
            </w:r>
          </w:p>
          <w:p w:rsidR="00FE1FD6" w:rsidRDefault="00FE1FD6" w:rsidP="00504F83">
            <w:pPr>
              <w:jc w:val="left"/>
            </w:pPr>
            <w:r>
              <w:t>Tige vérins (x2)</w:t>
            </w:r>
          </w:p>
        </w:tc>
        <w:tc>
          <w:tcPr>
            <w:tcW w:w="3448" w:type="dxa"/>
          </w:tcPr>
          <w:p w:rsidR="00FE1FD6" w:rsidRDefault="00FE1FD6" w:rsidP="00504F83">
            <w:pPr>
              <w:jc w:val="left"/>
            </w:pPr>
            <w:r>
              <w:rPr>
                <w:noProof/>
                <w:lang w:eastAsia="fr-FR"/>
              </w:rPr>
              <w:drawing>
                <wp:inline distT="0" distB="0" distL="0" distR="0" wp14:anchorId="4DB134CD" wp14:editId="224378C9">
                  <wp:extent cx="1312072" cy="186611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12551" cy="1866801"/>
                          </a:xfrm>
                          <a:prstGeom prst="rect">
                            <a:avLst/>
                          </a:prstGeom>
                        </pic:spPr>
                      </pic:pic>
                    </a:graphicData>
                  </a:graphic>
                </wp:inline>
              </w:drawing>
            </w:r>
          </w:p>
          <w:p w:rsidR="00FE1FD6" w:rsidRDefault="00FE1FD6" w:rsidP="00504F83">
            <w:pPr>
              <w:jc w:val="left"/>
            </w:pPr>
            <w:r>
              <w:t>Corps vérins (x2)</w:t>
            </w:r>
          </w:p>
        </w:tc>
        <w:tc>
          <w:tcPr>
            <w:tcW w:w="3448" w:type="dxa"/>
          </w:tcPr>
          <w:p w:rsidR="00FE1FD6" w:rsidRDefault="00FE1FD6" w:rsidP="00504F83">
            <w:pPr>
              <w:jc w:val="left"/>
            </w:pPr>
          </w:p>
        </w:tc>
      </w:tr>
    </w:tbl>
    <w:p w:rsidR="00FE1FD6" w:rsidRDefault="00FE1FD6" w:rsidP="00504F83">
      <w:pPr>
        <w:jc w:val="left"/>
      </w:pPr>
    </w:p>
    <w:p w:rsidR="001370BA" w:rsidRDefault="001370BA" w:rsidP="00504F83">
      <w:pPr>
        <w:jc w:val="left"/>
      </w:pPr>
      <w:r>
        <w:t xml:space="preserve">Lancer le logiciel </w:t>
      </w:r>
      <w:proofErr w:type="spellStart"/>
      <w:r>
        <w:t>Solidworks</w:t>
      </w:r>
      <w:proofErr w:type="spellEnd"/>
      <w:r>
        <w:t>. Nous allons créer le fichier qui contiendra le système complet.</w:t>
      </w:r>
    </w:p>
    <w:p w:rsidR="001370BA" w:rsidRDefault="00FE1FD6" w:rsidP="001370BA">
      <w:pPr>
        <w:numPr>
          <w:ilvl w:val="0"/>
          <w:numId w:val="20"/>
        </w:numPr>
        <w:spacing w:after="0" w:line="240" w:lineRule="auto"/>
      </w:pPr>
      <w:r>
        <w:t xml:space="preserve"> </w:t>
      </w:r>
      <w:r w:rsidR="001370BA">
        <w:t xml:space="preserve">Créer un nouvel assemblage, cliquer sur </w:t>
      </w:r>
      <w:r w:rsidR="001370BA">
        <w:rPr>
          <w:noProof/>
          <w:lang w:eastAsia="fr-FR"/>
        </w:rPr>
        <w:drawing>
          <wp:inline distT="0" distB="0" distL="0" distR="0">
            <wp:extent cx="174625" cy="1911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25" cy="191135"/>
                    </a:xfrm>
                    <a:prstGeom prst="rect">
                      <a:avLst/>
                    </a:prstGeom>
                    <a:noFill/>
                    <a:ln>
                      <a:noFill/>
                    </a:ln>
                  </pic:spPr>
                </pic:pic>
              </a:graphicData>
            </a:graphic>
          </wp:inline>
        </w:drawing>
      </w:r>
      <w:r w:rsidR="001370BA">
        <w:t xml:space="preserve"> ou aller dans « Fichier/Nouveau », puis cliquer sur « Assemblage » dans la nouvelle fenêtre. Valider en cliquant sur « OK ».</w:t>
      </w:r>
    </w:p>
    <w:p w:rsidR="001370BA" w:rsidRDefault="001370BA" w:rsidP="001370BA">
      <w:pPr>
        <w:ind w:left="720"/>
      </w:pPr>
    </w:p>
    <w:p w:rsidR="001370BA" w:rsidRPr="001370BA" w:rsidRDefault="001370BA" w:rsidP="001370BA">
      <w:pPr>
        <w:ind w:left="360"/>
      </w:pPr>
      <w:r>
        <w:rPr>
          <w:noProof/>
          <w:lang w:eastAsia="fr-FR"/>
        </w:rPr>
        <w:drawing>
          <wp:inline distT="0" distB="0" distL="0" distR="0" wp14:anchorId="228E21F3" wp14:editId="41B93BDF">
            <wp:extent cx="4953635" cy="32600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635" cy="3260090"/>
                    </a:xfrm>
                    <a:prstGeom prst="rect">
                      <a:avLst/>
                    </a:prstGeom>
                    <a:noFill/>
                    <a:ln>
                      <a:noFill/>
                    </a:ln>
                  </pic:spPr>
                </pic:pic>
              </a:graphicData>
            </a:graphic>
          </wp:inline>
        </w:drawing>
      </w:r>
      <w:r>
        <w:rPr>
          <w:rFonts w:eastAsia="Times New Roman"/>
          <w:szCs w:val="20"/>
          <w:lang w:eastAsia="fr-FR"/>
        </w:rPr>
        <w:fldChar w:fldCharType="begin" w:fldLock="1"/>
      </w:r>
      <w:r>
        <w:rPr>
          <w:rFonts w:eastAsia="Times New Roman"/>
          <w:szCs w:val="20"/>
          <w:lang w:eastAsia="fr-FR"/>
        </w:rPr>
        <w:instrText xml:space="preserve"> USERPROPERTY  \* MERGEFORMAT </w:instrText>
      </w:r>
      <w:r>
        <w:rPr>
          <w:rFonts w:eastAsia="Times New Roman"/>
          <w:szCs w:val="20"/>
          <w:lang w:eastAsia="fr-FR"/>
        </w:rPr>
        <w:fldChar w:fldCharType="end"/>
      </w:r>
    </w:p>
    <w:p w:rsidR="001370BA" w:rsidRDefault="001370BA" w:rsidP="001370BA">
      <w:r>
        <w:t>L’étape suivante consiste à insérer les différents sous-assemblages ou classes d’équivalence.</w:t>
      </w:r>
    </w:p>
    <w:p w:rsidR="001370BA" w:rsidRDefault="001370BA" w:rsidP="001370BA">
      <w:r>
        <w:t xml:space="preserve">Pour cela, cliquer sur « Insérer des composants » puis « parcourir ». </w:t>
      </w:r>
    </w:p>
    <w:p w:rsidR="001370BA" w:rsidRPr="008C7063" w:rsidRDefault="001370BA" w:rsidP="001370BA">
      <w:pPr>
        <w:rPr>
          <w:u w:val="single"/>
        </w:rPr>
      </w:pPr>
      <w:r w:rsidRPr="008C7063">
        <w:rPr>
          <w:u w:val="single"/>
        </w:rPr>
        <w:t>Attention :</w:t>
      </w:r>
    </w:p>
    <w:p w:rsidR="001370BA" w:rsidRDefault="001370BA" w:rsidP="001370BA">
      <w:pPr>
        <w:numPr>
          <w:ilvl w:val="0"/>
          <w:numId w:val="21"/>
        </w:numPr>
        <w:spacing w:after="0" w:line="240" w:lineRule="auto"/>
      </w:pPr>
      <w:r>
        <w:t xml:space="preserve">Le </w:t>
      </w:r>
      <w:r>
        <w:rPr>
          <w:b/>
        </w:rPr>
        <w:t>CHASSIS</w:t>
      </w:r>
      <w:r>
        <w:t xml:space="preserve"> devra être inséré en premier pour qu’il soit la pièce de référence fixe. </w:t>
      </w:r>
    </w:p>
    <w:p w:rsidR="001370BA" w:rsidRPr="00795DEF" w:rsidRDefault="001370BA" w:rsidP="001370BA">
      <w:pPr>
        <w:numPr>
          <w:ilvl w:val="0"/>
          <w:numId w:val="21"/>
        </w:numPr>
        <w:spacing w:after="0" w:line="240" w:lineRule="auto"/>
      </w:pPr>
      <w:r>
        <w:t xml:space="preserve">Quand vous insérerez les fichiers, mettre </w:t>
      </w:r>
      <w:r w:rsidRPr="000735CD">
        <w:rPr>
          <w:color w:val="000000"/>
          <w:lang w:eastAsia="fr-FR"/>
        </w:rPr>
        <w:t xml:space="preserve">dans « Fichiers de type » choisissez « Tous les fichiers » pour avoir à la fois les fichiers pièces et assemblages </w:t>
      </w:r>
      <w:r w:rsidR="0075150D">
        <w:rPr>
          <w:color w:val="000000"/>
          <w:lang w:eastAsia="fr-FR"/>
        </w:rPr>
        <w:t>définis précéde</w:t>
      </w:r>
      <w:r w:rsidRPr="000735CD">
        <w:rPr>
          <w:color w:val="000000"/>
          <w:lang w:eastAsia="fr-FR"/>
        </w:rPr>
        <w:t>mment</w:t>
      </w:r>
      <w:r>
        <w:rPr>
          <w:color w:val="000000"/>
          <w:lang w:eastAsia="fr-FR"/>
        </w:rPr>
        <w:t>.</w:t>
      </w:r>
    </w:p>
    <w:p w:rsidR="00FE1FD6" w:rsidRPr="00E053E9" w:rsidRDefault="00E053E9" w:rsidP="00504F83">
      <w:pPr>
        <w:jc w:val="left"/>
        <w:rPr>
          <w:b/>
          <w:u w:val="single"/>
        </w:rPr>
      </w:pPr>
      <w:r w:rsidRPr="00E053E9">
        <w:rPr>
          <w:b/>
          <w:u w:val="single"/>
        </w:rPr>
        <w:lastRenderedPageBreak/>
        <w:t>Assemblage du croisillon et du bâti</w:t>
      </w:r>
    </w:p>
    <w:p w:rsidR="0075150D" w:rsidRDefault="0075150D" w:rsidP="00504F83">
      <w:pPr>
        <w:jc w:val="left"/>
      </w:pPr>
      <w:r>
        <w:t>La deuxième étape consiste à mettre en place des contraintes entre les sous-assemblages de manière à ne garder que les degrés de liberté correspondant à la liaison souhaitée.</w:t>
      </w:r>
    </w:p>
    <w:p w:rsidR="0075150D" w:rsidRDefault="00F9503B" w:rsidP="00504F83">
      <w:pPr>
        <w:jc w:val="left"/>
      </w:pPr>
      <w:r>
        <w:rPr>
          <w:noProof/>
          <w:lang w:eastAsia="fr-FR"/>
        </w:rPr>
        <w:pict>
          <v:shape id="_x0000_s1299" type="#_x0000_t202" style="position:absolute;margin-left:284.75pt;margin-top:73.75pt;width:123.4pt;height:49.4pt;z-index:251833344" filled="f" stroked="f">
            <v:textbox>
              <w:txbxContent>
                <w:p w:rsidR="00E053E9" w:rsidRDefault="00E053E9" w:rsidP="00E053E9">
                  <w:pPr>
                    <w:jc w:val="left"/>
                  </w:pPr>
                  <w:r>
                    <w:t>Plans à mettre en contact</w:t>
                  </w:r>
                </w:p>
              </w:txbxContent>
            </v:textbox>
          </v:shape>
        </w:pict>
      </w:r>
      <w:r>
        <w:rPr>
          <w:noProof/>
          <w:lang w:eastAsia="fr-FR"/>
        </w:rPr>
        <w:pict>
          <v:shapetype id="_x0000_t32" coordsize="21600,21600" o:spt="32" o:oned="t" path="m,l21600,21600e" filled="f">
            <v:path arrowok="t" fillok="f" o:connecttype="none"/>
            <o:lock v:ext="edit" shapetype="t"/>
          </v:shapetype>
          <v:shape id="_x0000_s1298" type="#_x0000_t32" style="position:absolute;margin-left:247pt;margin-top:88pt;width:34.45pt;height:10.7pt;flip:x;z-index:251832320" o:connectortype="straight">
            <v:stroke endarrow="block"/>
          </v:shape>
        </w:pict>
      </w:r>
      <w:r>
        <w:rPr>
          <w:noProof/>
          <w:lang w:eastAsia="fr-FR"/>
        </w:rPr>
        <w:pict>
          <v:shape id="_x0000_s1297" type="#_x0000_t32" style="position:absolute;margin-left:248.15pt;margin-top:63.55pt;width:33.2pt;height:19.95pt;flip:x y;z-index:251831296" o:connectortype="straight">
            <v:stroke endarrow="block"/>
          </v:shape>
        </w:pict>
      </w:r>
      <w:r>
        <w:rPr>
          <w:noProof/>
          <w:lang w:eastAsia="fr-FR"/>
        </w:rPr>
        <w:pict>
          <v:shape id="_x0000_s1296" type="#_x0000_t202" style="position:absolute;margin-left:62.4pt;margin-top:76.15pt;width:123.4pt;height:49.4pt;z-index:251830272" filled="f" stroked="f">
            <v:textbox>
              <w:txbxContent>
                <w:p w:rsidR="0075150D" w:rsidRDefault="0075150D" w:rsidP="0075150D">
                  <w:pPr>
                    <w:jc w:val="left"/>
                  </w:pPr>
                  <w:r>
                    <w:t>Cylindres à mettre en contact</w:t>
                  </w:r>
                </w:p>
              </w:txbxContent>
            </v:textbox>
          </v:shape>
        </w:pict>
      </w:r>
      <w:r>
        <w:rPr>
          <w:noProof/>
          <w:lang w:eastAsia="fr-FR"/>
        </w:rPr>
        <w:pict>
          <v:shape id="_x0000_s1295" type="#_x0000_t32" style="position:absolute;margin-left:40.8pt;margin-top:53.45pt;width:23.2pt;height:31.85pt;flip:x y;z-index:251829248" o:connectortype="straight">
            <v:stroke endarrow="block"/>
          </v:shape>
        </w:pict>
      </w:r>
      <w:r>
        <w:rPr>
          <w:noProof/>
          <w:lang w:eastAsia="fr-FR"/>
        </w:rPr>
        <w:pict>
          <v:shape id="_x0000_s1294" type="#_x0000_t32" style="position:absolute;margin-left:35.7pt;margin-top:85.2pt;width:27.6pt;height:34.5pt;flip:x;z-index:251828224" o:connectortype="straight">
            <v:stroke endarrow="block"/>
          </v:shape>
        </w:pict>
      </w:r>
      <w:r w:rsidR="0075150D">
        <w:rPr>
          <w:noProof/>
          <w:lang w:eastAsia="fr-FR"/>
        </w:rPr>
        <w:drawing>
          <wp:inline distT="0" distB="0" distL="0" distR="0" wp14:anchorId="4D4F851C" wp14:editId="1F10E673">
            <wp:extent cx="2170706" cy="362727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69293" cy="3624909"/>
                    </a:xfrm>
                    <a:prstGeom prst="rect">
                      <a:avLst/>
                    </a:prstGeom>
                  </pic:spPr>
                </pic:pic>
              </a:graphicData>
            </a:graphic>
          </wp:inline>
        </w:drawing>
      </w:r>
      <w:r w:rsidR="00E053E9">
        <w:tab/>
      </w:r>
      <w:r w:rsidR="00E053E9">
        <w:tab/>
      </w:r>
      <w:r w:rsidR="00E053E9">
        <w:rPr>
          <w:noProof/>
          <w:lang w:eastAsia="fr-FR"/>
        </w:rPr>
        <w:drawing>
          <wp:inline distT="0" distB="0" distL="0" distR="0" wp14:anchorId="45452C1C" wp14:editId="09BA1A86">
            <wp:extent cx="2170706" cy="362727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69293" cy="3624909"/>
                    </a:xfrm>
                    <a:prstGeom prst="rect">
                      <a:avLst/>
                    </a:prstGeom>
                  </pic:spPr>
                </pic:pic>
              </a:graphicData>
            </a:graphic>
          </wp:inline>
        </w:drawing>
      </w:r>
    </w:p>
    <w:p w:rsidR="00E053E9" w:rsidRPr="00E053E9" w:rsidRDefault="00E053E9" w:rsidP="00E053E9">
      <w:pPr>
        <w:jc w:val="left"/>
        <w:rPr>
          <w:i/>
        </w:rPr>
      </w:pPr>
      <w:r w:rsidRPr="00E053E9">
        <w:rPr>
          <w:i/>
        </w:rPr>
        <w:t>Premières surfaces à sélectionner</w:t>
      </w:r>
      <w:r w:rsidRPr="00E053E9">
        <w:rPr>
          <w:i/>
        </w:rPr>
        <w:tab/>
        <w:t>Deuxièmes surfaces à sélectionner</w:t>
      </w:r>
    </w:p>
    <w:p w:rsidR="0075150D" w:rsidRDefault="0075150D" w:rsidP="0075150D">
      <w:pPr>
        <w:spacing w:before="100" w:beforeAutospacing="1"/>
        <w:jc w:val="left"/>
        <w:rPr>
          <w:color w:val="000000"/>
          <w:lang w:eastAsia="fr-FR"/>
        </w:rPr>
      </w:pPr>
      <w:r>
        <w:rPr>
          <w:color w:val="000000"/>
          <w:lang w:eastAsia="fr-FR"/>
        </w:rPr>
        <w:t xml:space="preserve">Pour ajouter une contrainte cliquer sur le </w:t>
      </w:r>
      <w:proofErr w:type="gramStart"/>
      <w:r>
        <w:rPr>
          <w:color w:val="000000"/>
          <w:lang w:eastAsia="fr-FR"/>
        </w:rPr>
        <w:t xml:space="preserve">trombone </w:t>
      </w:r>
      <w:proofErr w:type="gramEnd"/>
      <w:r>
        <w:rPr>
          <w:noProof/>
          <w:lang w:eastAsia="fr-FR"/>
        </w:rPr>
        <w:drawing>
          <wp:inline distT="0" distB="0" distL="0" distR="0" wp14:anchorId="1E116744" wp14:editId="25B7EBF9">
            <wp:extent cx="600075" cy="5238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0075" cy="523875"/>
                    </a:xfrm>
                    <a:prstGeom prst="rect">
                      <a:avLst/>
                    </a:prstGeom>
                  </pic:spPr>
                </pic:pic>
              </a:graphicData>
            </a:graphic>
          </wp:inline>
        </w:drawing>
      </w:r>
      <w:r>
        <w:rPr>
          <w:color w:val="000000"/>
          <w:lang w:eastAsia="fr-FR"/>
        </w:rPr>
        <w:t>.</w:t>
      </w:r>
    </w:p>
    <w:p w:rsidR="00E053E9" w:rsidRDefault="0075150D" w:rsidP="00E053E9">
      <w:pPr>
        <w:spacing w:before="100" w:beforeAutospacing="1"/>
        <w:jc w:val="left"/>
        <w:rPr>
          <w:color w:val="000000"/>
          <w:lang w:eastAsia="fr-FR"/>
        </w:rPr>
      </w:pPr>
      <w:r>
        <w:rPr>
          <w:color w:val="000000"/>
          <w:lang w:eastAsia="fr-FR"/>
        </w:rPr>
        <w:t xml:space="preserve">Cliquez sur le cylindre </w:t>
      </w:r>
      <w:r w:rsidR="00E053E9">
        <w:rPr>
          <w:color w:val="000000"/>
          <w:lang w:eastAsia="fr-FR"/>
        </w:rPr>
        <w:t xml:space="preserve">du croisillon </w:t>
      </w:r>
      <w:r>
        <w:rPr>
          <w:color w:val="000000"/>
          <w:lang w:eastAsia="fr-FR"/>
        </w:rPr>
        <w:t xml:space="preserve">puis sur celui </w:t>
      </w:r>
      <w:r w:rsidR="00E053E9">
        <w:rPr>
          <w:color w:val="000000"/>
          <w:lang w:eastAsia="fr-FR"/>
        </w:rPr>
        <w:t>de la pièce liée au châssis (cf. flèches)</w:t>
      </w:r>
      <w:r>
        <w:rPr>
          <w:color w:val="000000"/>
          <w:lang w:eastAsia="fr-FR"/>
        </w:rPr>
        <w:t>.</w:t>
      </w:r>
      <w:r w:rsidR="00E053E9">
        <w:rPr>
          <w:color w:val="000000"/>
          <w:lang w:eastAsia="fr-FR"/>
        </w:rPr>
        <w:t xml:space="preserve"> Normalement la contrainte de </w:t>
      </w:r>
      <w:proofErr w:type="spellStart"/>
      <w:r w:rsidR="00E053E9" w:rsidRPr="00E053E9">
        <w:rPr>
          <w:b/>
          <w:color w:val="000000"/>
          <w:lang w:eastAsia="fr-FR"/>
        </w:rPr>
        <w:t>coaxialité</w:t>
      </w:r>
      <w:proofErr w:type="spellEnd"/>
      <w:r w:rsidR="00E053E9">
        <w:rPr>
          <w:color w:val="000000"/>
          <w:lang w:eastAsia="fr-FR"/>
        </w:rPr>
        <w:t xml:space="preserve"> se met automatiquement (</w:t>
      </w:r>
      <w:proofErr w:type="spellStart"/>
      <w:r w:rsidR="00E053E9">
        <w:rPr>
          <w:color w:val="000000"/>
          <w:lang w:eastAsia="fr-FR"/>
        </w:rPr>
        <w:t>Solidworks</w:t>
      </w:r>
      <w:proofErr w:type="spellEnd"/>
      <w:r w:rsidR="00E053E9">
        <w:rPr>
          <w:color w:val="000000"/>
          <w:lang w:eastAsia="fr-FR"/>
        </w:rPr>
        <w:t xml:space="preserve"> repère que les cylindres doivent avoir le même axe), sinon cliquez sur l’icône « Coaxiale ». Ensuite validez avec la coche </w:t>
      </w:r>
      <w:proofErr w:type="gramStart"/>
      <w:r w:rsidR="00E053E9">
        <w:rPr>
          <w:color w:val="000000"/>
          <w:lang w:eastAsia="fr-FR"/>
        </w:rPr>
        <w:t xml:space="preserve">verte </w:t>
      </w:r>
      <w:proofErr w:type="gramEnd"/>
      <w:r w:rsidR="00E053E9">
        <w:rPr>
          <w:noProof/>
          <w:lang w:eastAsia="fr-FR"/>
        </w:rPr>
        <w:drawing>
          <wp:inline distT="0" distB="0" distL="0" distR="0" wp14:anchorId="17EE7E3F" wp14:editId="19A83043">
            <wp:extent cx="200025" cy="2476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0025" cy="247650"/>
                    </a:xfrm>
                    <a:prstGeom prst="rect">
                      <a:avLst/>
                    </a:prstGeom>
                  </pic:spPr>
                </pic:pic>
              </a:graphicData>
            </a:graphic>
          </wp:inline>
        </w:drawing>
      </w:r>
      <w:r w:rsidR="00E053E9">
        <w:rPr>
          <w:color w:val="000000"/>
          <w:lang w:eastAsia="fr-FR"/>
        </w:rPr>
        <w:t xml:space="preserve">. Normalement vous pouvez déplacer le croisillon sur l’axe ou le faire tourner autour de cet axe. </w:t>
      </w:r>
    </w:p>
    <w:p w:rsidR="00E053E9" w:rsidRDefault="00E053E9" w:rsidP="00E053E9">
      <w:pPr>
        <w:spacing w:before="100" w:beforeAutospacing="1"/>
        <w:jc w:val="left"/>
        <w:rPr>
          <w:color w:val="000000"/>
          <w:lang w:eastAsia="fr-FR"/>
        </w:rPr>
      </w:pPr>
      <w:r>
        <w:rPr>
          <w:color w:val="000000"/>
          <w:lang w:eastAsia="fr-FR"/>
        </w:rPr>
        <w:t xml:space="preserve">Pour avoir une liaison pivot, il faut supprimer le degré de liberté de translation en mettant en contact deux plans par exemple (cf. deuxième image). Cliquer sur ces deux plans, </w:t>
      </w:r>
      <w:proofErr w:type="spellStart"/>
      <w:r>
        <w:rPr>
          <w:color w:val="000000"/>
          <w:lang w:eastAsia="fr-FR"/>
        </w:rPr>
        <w:t>Solidworks</w:t>
      </w:r>
      <w:proofErr w:type="spellEnd"/>
      <w:r>
        <w:rPr>
          <w:color w:val="000000"/>
          <w:lang w:eastAsia="fr-FR"/>
        </w:rPr>
        <w:t xml:space="preserve"> trouve tout seul une contrainte de coïncidence. Valider.</w:t>
      </w:r>
    </w:p>
    <w:p w:rsidR="00E053E9" w:rsidRPr="00E053E9" w:rsidRDefault="00E053E9" w:rsidP="00E053E9">
      <w:pPr>
        <w:jc w:val="left"/>
        <w:rPr>
          <w:b/>
          <w:u w:val="single"/>
        </w:rPr>
      </w:pPr>
      <w:r w:rsidRPr="00E053E9">
        <w:rPr>
          <w:b/>
          <w:u w:val="single"/>
        </w:rPr>
        <w:t xml:space="preserve">Assemblage du </w:t>
      </w:r>
      <w:r>
        <w:rPr>
          <w:b/>
          <w:u w:val="single"/>
        </w:rPr>
        <w:t>siège</w:t>
      </w:r>
      <w:r w:rsidRPr="00E053E9">
        <w:rPr>
          <w:b/>
          <w:u w:val="single"/>
        </w:rPr>
        <w:t xml:space="preserve"> et du </w:t>
      </w:r>
      <w:r>
        <w:rPr>
          <w:b/>
          <w:u w:val="single"/>
        </w:rPr>
        <w:t>croisillon</w:t>
      </w:r>
    </w:p>
    <w:p w:rsidR="0075150D" w:rsidRDefault="00E053E9" w:rsidP="0075150D">
      <w:pPr>
        <w:spacing w:before="100" w:beforeAutospacing="1"/>
        <w:jc w:val="left"/>
        <w:rPr>
          <w:color w:val="000000"/>
          <w:lang w:eastAsia="fr-FR"/>
        </w:rPr>
      </w:pPr>
      <w:r>
        <w:rPr>
          <w:color w:val="000000"/>
          <w:lang w:eastAsia="fr-FR"/>
        </w:rPr>
        <w:t xml:space="preserve">Insérer le siège </w:t>
      </w:r>
      <w:proofErr w:type="spellStart"/>
      <w:r>
        <w:rPr>
          <w:color w:val="000000"/>
          <w:lang w:eastAsia="fr-FR"/>
        </w:rPr>
        <w:t>siege.sldasm</w:t>
      </w:r>
      <w:proofErr w:type="spellEnd"/>
      <w:r>
        <w:rPr>
          <w:color w:val="000000"/>
          <w:lang w:eastAsia="fr-FR"/>
        </w:rPr>
        <w:t xml:space="preserve"> et faire exactement le même assemblage.</w:t>
      </w:r>
    </w:p>
    <w:p w:rsidR="00E053E9" w:rsidRDefault="00F9503B" w:rsidP="0075150D">
      <w:pPr>
        <w:spacing w:before="100" w:beforeAutospacing="1"/>
        <w:jc w:val="left"/>
        <w:rPr>
          <w:color w:val="000000"/>
          <w:lang w:eastAsia="fr-FR"/>
        </w:rPr>
      </w:pPr>
      <w:r>
        <w:rPr>
          <w:noProof/>
          <w:lang w:eastAsia="fr-FR"/>
        </w:rPr>
        <w:lastRenderedPageBreak/>
        <w:pict>
          <v:shape id="_x0000_s1305" type="#_x0000_t32" style="position:absolute;margin-left:99.25pt;margin-top:149.4pt;width:102pt;height:23.75pt;flip:y;z-index:251839488" o:connectortype="straight">
            <v:stroke endarrow="block"/>
          </v:shape>
        </w:pict>
      </w:r>
      <w:r>
        <w:rPr>
          <w:noProof/>
          <w:lang w:eastAsia="fr-FR"/>
        </w:rPr>
        <w:pict>
          <v:shape id="_x0000_s1304" type="#_x0000_t32" style="position:absolute;margin-left:97.3pt;margin-top:154.3pt;width:21.25pt;height:18.1pt;flip:y;z-index:251838464" o:connectortype="straight">
            <v:stroke endarrow="block"/>
          </v:shape>
        </w:pict>
      </w:r>
      <w:r>
        <w:rPr>
          <w:noProof/>
          <w:lang w:eastAsia="fr-FR"/>
        </w:rPr>
        <w:pict>
          <v:shape id="_x0000_s1303" type="#_x0000_t202" style="position:absolute;margin-left:12.55pt;margin-top:168.95pt;width:123.4pt;height:49.4pt;z-index:251837440" filled="f" stroked="f">
            <v:textbox>
              <w:txbxContent>
                <w:p w:rsidR="00E053E9" w:rsidRDefault="00E053E9" w:rsidP="00E053E9">
                  <w:pPr>
                    <w:jc w:val="left"/>
                  </w:pPr>
                  <w:r>
                    <w:t>Plans à mettre en contact</w:t>
                  </w:r>
                </w:p>
              </w:txbxContent>
            </v:textbox>
          </v:shape>
        </w:pict>
      </w:r>
      <w:r>
        <w:rPr>
          <w:noProof/>
          <w:lang w:eastAsia="fr-FR"/>
        </w:rPr>
        <w:pict>
          <v:shape id="_x0000_s1302" type="#_x0000_t202" style="position:absolute;margin-left:131.4pt;margin-top:66.8pt;width:123.4pt;height:49.4pt;z-index:251836416" filled="f" stroked="f">
            <v:textbox>
              <w:txbxContent>
                <w:p w:rsidR="00E053E9" w:rsidRDefault="00E053E9" w:rsidP="00E053E9">
                  <w:pPr>
                    <w:jc w:val="left"/>
                  </w:pPr>
                  <w:r>
                    <w:t>Cylindres à mettre en contact</w:t>
                  </w:r>
                </w:p>
              </w:txbxContent>
            </v:textbox>
          </v:shape>
        </w:pict>
      </w:r>
      <w:r>
        <w:rPr>
          <w:noProof/>
          <w:lang w:eastAsia="fr-FR"/>
        </w:rPr>
        <w:pict>
          <v:shape id="_x0000_s1301" type="#_x0000_t32" style="position:absolute;margin-left:146.8pt;margin-top:100.4pt;width:54.4pt;height:41.4pt;z-index:251835392" o:connectortype="straight">
            <v:stroke endarrow="block"/>
          </v:shape>
        </w:pict>
      </w:r>
      <w:r>
        <w:rPr>
          <w:noProof/>
          <w:lang w:eastAsia="fr-FR"/>
        </w:rPr>
        <w:pict>
          <v:shape id="_x0000_s1300" type="#_x0000_t32" style="position:absolute;margin-left:118.45pt;margin-top:100.3pt;width:27.6pt;height:34.5pt;flip:x;z-index:251834368" o:connectortype="straight">
            <v:stroke endarrow="block"/>
          </v:shape>
        </w:pict>
      </w:r>
      <w:r w:rsidR="00E053E9">
        <w:rPr>
          <w:noProof/>
          <w:lang w:eastAsia="fr-FR"/>
        </w:rPr>
        <w:drawing>
          <wp:inline distT="0" distB="0" distL="0" distR="0" wp14:anchorId="4F0025FB" wp14:editId="53BDEBD8">
            <wp:extent cx="3419061" cy="349840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19000" cy="3498344"/>
                    </a:xfrm>
                    <a:prstGeom prst="rect">
                      <a:avLst/>
                    </a:prstGeom>
                  </pic:spPr>
                </pic:pic>
              </a:graphicData>
            </a:graphic>
          </wp:inline>
        </w:drawing>
      </w:r>
    </w:p>
    <w:p w:rsidR="00E053E9" w:rsidRPr="00E053E9" w:rsidRDefault="00E053E9" w:rsidP="00E053E9">
      <w:pPr>
        <w:jc w:val="left"/>
        <w:rPr>
          <w:b/>
          <w:u w:val="single"/>
        </w:rPr>
      </w:pPr>
      <w:r w:rsidRPr="00E053E9">
        <w:rPr>
          <w:b/>
          <w:u w:val="single"/>
        </w:rPr>
        <w:t xml:space="preserve">Assemblage du </w:t>
      </w:r>
      <w:r>
        <w:rPr>
          <w:b/>
          <w:u w:val="single"/>
        </w:rPr>
        <w:t>siège et des tiges de vérin</w:t>
      </w:r>
    </w:p>
    <w:p w:rsidR="0075150D" w:rsidRDefault="00E053E9" w:rsidP="0075150D">
      <w:pPr>
        <w:spacing w:before="100" w:beforeAutospacing="1"/>
        <w:jc w:val="left"/>
        <w:rPr>
          <w:color w:val="000000"/>
          <w:lang w:eastAsia="fr-FR"/>
        </w:rPr>
      </w:pPr>
      <w:r>
        <w:rPr>
          <w:color w:val="000000"/>
          <w:lang w:eastAsia="fr-FR"/>
        </w:rPr>
        <w:t xml:space="preserve">Il suffit d’insérer </w:t>
      </w:r>
      <w:r w:rsidRPr="00092ED5">
        <w:rPr>
          <w:b/>
          <w:color w:val="000000"/>
          <w:lang w:eastAsia="fr-FR"/>
        </w:rPr>
        <w:t>deux fois</w:t>
      </w:r>
      <w:r>
        <w:rPr>
          <w:color w:val="000000"/>
          <w:lang w:eastAsia="fr-FR"/>
        </w:rPr>
        <w:t xml:space="preserve"> les tiges des vérins et de sélectionner les surfaces sphérique</w:t>
      </w:r>
      <w:r w:rsidR="00092ED5">
        <w:rPr>
          <w:color w:val="000000"/>
          <w:lang w:eastAsia="fr-FR"/>
        </w:rPr>
        <w:t>s</w:t>
      </w:r>
      <w:r>
        <w:rPr>
          <w:color w:val="000000"/>
          <w:lang w:eastAsia="fr-FR"/>
        </w:rPr>
        <w:t xml:space="preserve"> à mettre en contrainte de coïncidence.</w:t>
      </w:r>
    </w:p>
    <w:p w:rsidR="0075150D" w:rsidRDefault="00F9503B" w:rsidP="00504F83">
      <w:pPr>
        <w:jc w:val="left"/>
      </w:pPr>
      <w:r>
        <w:rPr>
          <w:noProof/>
          <w:lang w:eastAsia="fr-FR"/>
        </w:rPr>
        <w:pict>
          <v:shape id="_x0000_s1308" type="#_x0000_t32" style="position:absolute;margin-left:97.6pt;margin-top:63.45pt;width:50.65pt;height:29.4pt;flip:y;z-index:251842560" o:connectortype="straight">
            <v:stroke endarrow="block"/>
          </v:shape>
        </w:pict>
      </w:r>
      <w:r>
        <w:rPr>
          <w:noProof/>
          <w:lang w:eastAsia="fr-FR"/>
        </w:rPr>
        <w:pict>
          <v:shape id="_x0000_s1307" type="#_x0000_t32" style="position:absolute;margin-left:54.85pt;margin-top:82.75pt;width:37.65pt;height:10pt;flip:x y;z-index:251841536" o:connectortype="straight">
            <v:stroke endarrow="block"/>
          </v:shape>
        </w:pict>
      </w:r>
      <w:r>
        <w:rPr>
          <w:noProof/>
          <w:lang w:eastAsia="fr-FR"/>
        </w:rPr>
        <w:pict>
          <v:shape id="_x0000_s1306" type="#_x0000_t202" style="position:absolute;margin-left:75.15pt;margin-top:90.95pt;width:123.4pt;height:49.4pt;z-index:251840512" filled="f" stroked="f">
            <v:textbox>
              <w:txbxContent>
                <w:p w:rsidR="00092ED5" w:rsidRDefault="00092ED5" w:rsidP="00092ED5">
                  <w:pPr>
                    <w:jc w:val="left"/>
                  </w:pPr>
                  <w:r>
                    <w:t>Surfaces à mettre en contact</w:t>
                  </w:r>
                </w:p>
              </w:txbxContent>
            </v:textbox>
          </v:shape>
        </w:pict>
      </w:r>
      <w:r w:rsidR="00E053E9">
        <w:rPr>
          <w:noProof/>
          <w:lang w:eastAsia="fr-FR"/>
        </w:rPr>
        <w:drawing>
          <wp:inline distT="0" distB="0" distL="0" distR="0" wp14:anchorId="6E005E7A" wp14:editId="5EC71FF9">
            <wp:extent cx="2314575" cy="17621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14575" cy="1762125"/>
                    </a:xfrm>
                    <a:prstGeom prst="rect">
                      <a:avLst/>
                    </a:prstGeom>
                  </pic:spPr>
                </pic:pic>
              </a:graphicData>
            </a:graphic>
          </wp:inline>
        </w:drawing>
      </w:r>
    </w:p>
    <w:p w:rsidR="00092ED5" w:rsidRDefault="00092ED5" w:rsidP="00504F83">
      <w:pPr>
        <w:jc w:val="left"/>
      </w:pPr>
    </w:p>
    <w:p w:rsidR="00092ED5" w:rsidRPr="00E053E9" w:rsidRDefault="00092ED5" w:rsidP="00092ED5">
      <w:pPr>
        <w:jc w:val="left"/>
        <w:rPr>
          <w:b/>
          <w:u w:val="single"/>
        </w:rPr>
      </w:pPr>
      <w:r w:rsidRPr="00E053E9">
        <w:rPr>
          <w:b/>
          <w:u w:val="single"/>
        </w:rPr>
        <w:t xml:space="preserve">Assemblage du </w:t>
      </w:r>
      <w:r>
        <w:rPr>
          <w:b/>
          <w:u w:val="single"/>
        </w:rPr>
        <w:t xml:space="preserve">corps de </w:t>
      </w:r>
      <w:proofErr w:type="spellStart"/>
      <w:r>
        <w:rPr>
          <w:b/>
          <w:u w:val="single"/>
        </w:rPr>
        <w:t>verin</w:t>
      </w:r>
      <w:proofErr w:type="spellEnd"/>
      <w:r>
        <w:rPr>
          <w:b/>
          <w:u w:val="single"/>
        </w:rPr>
        <w:t xml:space="preserve"> et des tiges de vérin</w:t>
      </w:r>
    </w:p>
    <w:p w:rsidR="00092ED5" w:rsidRDefault="00092ED5" w:rsidP="00504F83">
      <w:pPr>
        <w:jc w:val="left"/>
      </w:pPr>
      <w:r>
        <w:t>Sélectionner les surfaces cylindriques pour mettre en contact les deux sous-assemblages.</w:t>
      </w:r>
    </w:p>
    <w:p w:rsidR="00092ED5" w:rsidRDefault="00F9503B" w:rsidP="00504F83">
      <w:pPr>
        <w:jc w:val="left"/>
      </w:pPr>
      <w:r>
        <w:rPr>
          <w:noProof/>
          <w:lang w:eastAsia="fr-FR"/>
        </w:rPr>
        <w:lastRenderedPageBreak/>
        <w:pict>
          <v:shape id="_x0000_s1311" type="#_x0000_t202" style="position:absolute;margin-left:87.2pt;margin-top:6.25pt;width:123.4pt;height:49.4pt;z-index:251845632" filled="f" stroked="f">
            <v:textbox>
              <w:txbxContent>
                <w:p w:rsidR="00092ED5" w:rsidRDefault="00092ED5" w:rsidP="00092ED5">
                  <w:pPr>
                    <w:jc w:val="left"/>
                  </w:pPr>
                  <w:r>
                    <w:t>Surfaces à mettre en contact</w:t>
                  </w:r>
                </w:p>
              </w:txbxContent>
            </v:textbox>
          </v:shape>
        </w:pict>
      </w:r>
      <w:r>
        <w:rPr>
          <w:noProof/>
          <w:lang w:eastAsia="fr-FR"/>
        </w:rPr>
        <w:pict>
          <v:shape id="_x0000_s1310" type="#_x0000_t32" style="position:absolute;margin-left:135.95pt;margin-top:45.1pt;width:74.4pt;height:51.35pt;z-index:251844608" o:connectortype="straight">
            <v:stroke endarrow="block"/>
          </v:shape>
        </w:pict>
      </w:r>
      <w:r>
        <w:rPr>
          <w:noProof/>
          <w:lang w:eastAsia="fr-FR"/>
        </w:rPr>
        <w:pict>
          <v:shape id="_x0000_s1309" type="#_x0000_t32" style="position:absolute;margin-left:127.6pt;margin-top:43.15pt;width:4.5pt;height:51.95pt;flip:x;z-index:251843584" o:connectortype="straight">
            <v:stroke endarrow="block"/>
          </v:shape>
        </w:pict>
      </w:r>
      <w:r w:rsidR="00092ED5">
        <w:rPr>
          <w:noProof/>
          <w:lang w:eastAsia="fr-FR"/>
        </w:rPr>
        <w:drawing>
          <wp:inline distT="0" distB="0" distL="0" distR="0" wp14:anchorId="552D12A1" wp14:editId="3D309CC1">
            <wp:extent cx="4362450" cy="21526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2450" cy="2152650"/>
                    </a:xfrm>
                    <a:prstGeom prst="rect">
                      <a:avLst/>
                    </a:prstGeom>
                  </pic:spPr>
                </pic:pic>
              </a:graphicData>
            </a:graphic>
          </wp:inline>
        </w:drawing>
      </w:r>
    </w:p>
    <w:p w:rsidR="00092ED5" w:rsidRPr="00E053E9" w:rsidRDefault="00092ED5" w:rsidP="00092ED5">
      <w:pPr>
        <w:jc w:val="left"/>
        <w:rPr>
          <w:b/>
          <w:u w:val="single"/>
        </w:rPr>
      </w:pPr>
      <w:r w:rsidRPr="00E053E9">
        <w:rPr>
          <w:b/>
          <w:u w:val="single"/>
        </w:rPr>
        <w:t xml:space="preserve">Assemblage du </w:t>
      </w:r>
      <w:r>
        <w:rPr>
          <w:b/>
          <w:u w:val="single"/>
        </w:rPr>
        <w:t xml:space="preserve">corps de </w:t>
      </w:r>
      <w:proofErr w:type="spellStart"/>
      <w:r>
        <w:rPr>
          <w:b/>
          <w:u w:val="single"/>
        </w:rPr>
        <w:t>verin</w:t>
      </w:r>
      <w:proofErr w:type="spellEnd"/>
      <w:r>
        <w:rPr>
          <w:b/>
          <w:u w:val="single"/>
        </w:rPr>
        <w:t xml:space="preserve"> et du châssis</w:t>
      </w:r>
    </w:p>
    <w:p w:rsidR="00092ED5" w:rsidRDefault="00092ED5" w:rsidP="00092ED5">
      <w:pPr>
        <w:jc w:val="left"/>
      </w:pPr>
      <w:r>
        <w:t>Sélectionner les surfaces sphériques pour mettre en contact les deux sous-assemblages.</w:t>
      </w:r>
    </w:p>
    <w:p w:rsidR="00092ED5" w:rsidRDefault="00092ED5" w:rsidP="00504F83">
      <w:pPr>
        <w:jc w:val="left"/>
      </w:pPr>
    </w:p>
    <w:p w:rsidR="00092ED5" w:rsidRDefault="00092ED5" w:rsidP="00504F83">
      <w:pPr>
        <w:jc w:val="left"/>
      </w:pPr>
      <w:r>
        <w:t>Si l’assemblage est correctement réalisé, vous pouvez à la fin bouger le siège en tangage et en roulis en le sélectionnant manuellement.</w:t>
      </w:r>
    </w:p>
    <w:p w:rsidR="00F63BBE" w:rsidRDefault="00092ED5" w:rsidP="009105A2">
      <w:pPr>
        <w:jc w:val="left"/>
      </w:pPr>
      <w:r>
        <w:t>Faites une copie d’écran pour valider l’assemblage réalisé.</w:t>
      </w:r>
    </w:p>
    <w:p w:rsidR="0094059F" w:rsidRPr="000E7516" w:rsidRDefault="005E2A2B" w:rsidP="0094059F">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t>B</w:t>
      </w:r>
      <w:r w:rsidR="0094059F">
        <w:rPr>
          <w:b/>
          <w:sz w:val="28"/>
        </w:rPr>
        <w:t xml:space="preserve"> </w:t>
      </w:r>
      <w:r w:rsidR="00F63BBE">
        <w:rPr>
          <w:b/>
          <w:sz w:val="28"/>
        </w:rPr>
        <w:t>–</w:t>
      </w:r>
      <w:r w:rsidR="0094059F">
        <w:rPr>
          <w:b/>
          <w:sz w:val="28"/>
        </w:rPr>
        <w:t xml:space="preserve"> </w:t>
      </w:r>
      <w:r w:rsidR="009105A2">
        <w:rPr>
          <w:b/>
          <w:sz w:val="28"/>
        </w:rPr>
        <w:t>Mise en place d’une simulation</w:t>
      </w:r>
    </w:p>
    <w:p w:rsidR="00EB6FFA" w:rsidRDefault="009105A2" w:rsidP="003376A7">
      <w:r>
        <w:t>On cherche à valider la maquette numérique mise en place. Pour cela, on va utiliser les informations de déplacement des vérins (vitesse imposée) et tracer l’évolution de l’angle d</w:t>
      </w:r>
      <w:r w:rsidR="004C7568">
        <w:t>e tangage du siège.</w:t>
      </w:r>
    </w:p>
    <w:p w:rsidR="004C7568" w:rsidRDefault="004C7568" w:rsidP="003376A7">
      <w:r>
        <w:t>A DECRIRE</w:t>
      </w:r>
    </w:p>
    <w:p w:rsidR="004C7568" w:rsidRDefault="004C7568" w:rsidP="003376A7"/>
    <w:p w:rsidR="004C7568" w:rsidRPr="000E7516" w:rsidRDefault="004C7568" w:rsidP="004C7568">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t>C – Validation du modèle</w:t>
      </w:r>
    </w:p>
    <w:p w:rsidR="004C7568" w:rsidRPr="0071048E" w:rsidRDefault="004C7568" w:rsidP="004C7568">
      <w:pPr>
        <w:spacing w:before="60"/>
      </w:pPr>
      <w:r w:rsidRPr="0071048E">
        <w:t xml:space="preserve">Sur le PC du simulateur lancer le logiciel DMSserveur.exe. </w:t>
      </w:r>
    </w:p>
    <w:p w:rsidR="00BD5BFC" w:rsidRPr="0071048E" w:rsidRDefault="004C7568" w:rsidP="004C7568">
      <w:pPr>
        <w:spacing w:before="60"/>
      </w:pPr>
      <w:r w:rsidRPr="0071048E">
        <w:t xml:space="preserve">Sur votre ordinateur, lancer le logiciel DMSclient.exe puis le logiciel </w:t>
      </w:r>
      <w:proofErr w:type="spellStart"/>
      <w:r w:rsidRPr="0071048E">
        <w:t>DMSsimulateur</w:t>
      </w:r>
      <w:proofErr w:type="spellEnd"/>
      <w:r w:rsidRPr="0071048E">
        <w:t xml:space="preserve">, Passer dans le menu pilotage </w:t>
      </w:r>
      <w:r>
        <w:rPr>
          <w:noProof/>
          <w:lang w:eastAsia="fr-FR"/>
        </w:rPr>
        <w:drawing>
          <wp:inline distT="0" distB="0" distL="0" distR="0" wp14:anchorId="0FF78A61" wp14:editId="26846E00">
            <wp:extent cx="397510" cy="3816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510" cy="381635"/>
                    </a:xfrm>
                    <a:prstGeom prst="rect">
                      <a:avLst/>
                    </a:prstGeom>
                    <a:noFill/>
                    <a:ln>
                      <a:noFill/>
                    </a:ln>
                  </pic:spPr>
                </pic:pic>
              </a:graphicData>
            </a:graphic>
          </wp:inline>
        </w:drawing>
      </w:r>
      <w:r>
        <w:t xml:space="preserve"> </w:t>
      </w:r>
      <w:r w:rsidRPr="0071048E">
        <w:t>pour piloter manuellement le simulateur. Cocher Pilotage manuel actif.</w:t>
      </w:r>
    </w:p>
    <w:p w:rsidR="00BD5BFC" w:rsidRPr="0071048E" w:rsidRDefault="00BD5BFC" w:rsidP="004C7568">
      <w:pPr>
        <w:spacing w:before="60"/>
      </w:pPr>
      <w:r w:rsidRPr="0071048E">
        <w:t>Choisir d’appliquer un Echelon de vitesse de 75 mm/s.</w:t>
      </w:r>
      <w:r w:rsidR="004C7568" w:rsidRPr="0071048E">
        <w:t xml:space="preserve"> </w:t>
      </w:r>
    </w:p>
    <w:p w:rsidR="004C7568" w:rsidRPr="0071048E" w:rsidRDefault="004C7568" w:rsidP="004C7568">
      <w:pPr>
        <w:spacing w:before="60"/>
      </w:pPr>
      <w:r w:rsidRPr="0071048E">
        <w:t xml:space="preserve">Revenir dans le menu d’acquisition </w:t>
      </w:r>
      <w:r>
        <w:rPr>
          <w:noProof/>
          <w:lang w:eastAsia="fr-FR"/>
        </w:rPr>
        <w:drawing>
          <wp:inline distT="0" distB="0" distL="0" distR="0" wp14:anchorId="08D9CD6D" wp14:editId="26AA74E3">
            <wp:extent cx="318135" cy="31813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71048E">
        <w:t xml:space="preserve"> et choisir une durée de </w:t>
      </w:r>
      <w:r w:rsidR="00BD5BFC" w:rsidRPr="0071048E">
        <w:t>1</w:t>
      </w:r>
      <w:r w:rsidRPr="0071048E">
        <w:t xml:space="preserve"> s. Lancer la mesure (et enregistrer la mesure). Le simulateur fait une prise d’origine avant de lancer le mouvement si elle n’a pas été effectuée au préalable.</w:t>
      </w:r>
    </w:p>
    <w:p w:rsidR="004C7568" w:rsidRPr="0071048E" w:rsidRDefault="004C7568" w:rsidP="004C7568">
      <w:pPr>
        <w:spacing w:before="60"/>
      </w:pPr>
      <w:r w:rsidRPr="0071048E">
        <w:lastRenderedPageBreak/>
        <w:t xml:space="preserve">Les vérins se déplacent à vitesse constante et balaie toute la </w:t>
      </w:r>
      <w:proofErr w:type="spellStart"/>
      <w:r w:rsidRPr="0071048E">
        <w:t>demi-course</w:t>
      </w:r>
      <w:proofErr w:type="spellEnd"/>
      <w:r w:rsidRPr="0071048E">
        <w:t xml:space="preserve"> </w:t>
      </w:r>
      <w:r w:rsidR="00BD5BFC" w:rsidRPr="0071048E">
        <w:t>du vérin (de 75 mm)</w:t>
      </w:r>
      <w:r w:rsidRPr="0071048E">
        <w:t>. Enregistrer la mesure pour pouvoir l’exploiter dans le menu Analyse. Vérifier sur la courbe de position du vérin 1 que la consigne de vitesse constante est bien respectée.</w:t>
      </w:r>
    </w:p>
    <w:p w:rsidR="00BD5BFC" w:rsidRDefault="00BD5BFC" w:rsidP="00BD5BFC">
      <w:pPr>
        <w:spacing w:after="0"/>
      </w:pPr>
      <w:r>
        <w:rPr>
          <w:b/>
        </w:rPr>
        <w:t>Question B1</w:t>
      </w:r>
      <w:r>
        <w:t xml:space="preserve"> Observer le capteur qui a permis de mesurer la position de chaque vérin. Indiquer le capteur qui a permis de mesurer la position angulaire du siège en vous aidant de la documentation disponible dans le logiciel (bouton Aide)</w:t>
      </w:r>
    </w:p>
    <w:p w:rsidR="00BD5BFC" w:rsidRDefault="00BD5BFC" w:rsidP="004C7568">
      <w:pPr>
        <w:spacing w:before="60"/>
        <w:rPr>
          <w:rFonts w:ascii="Arial Narrow" w:hAnsi="Arial Narrow" w:cs="Arial"/>
          <w:sz w:val="20"/>
          <w:szCs w:val="20"/>
        </w:rPr>
      </w:pPr>
    </w:p>
    <w:p w:rsidR="004C7568" w:rsidRPr="0071048E" w:rsidRDefault="004C7568" w:rsidP="004C7568">
      <w:pPr>
        <w:spacing w:before="60"/>
      </w:pPr>
      <w:r w:rsidRPr="0071048E">
        <w:t xml:space="preserve">Une fois la mesure terminée, tracer l’évolution de l’angle de tangage en fonction du déplacement des vérins. Pour cela, revenir au menu initial </w:t>
      </w:r>
      <w:r>
        <w:rPr>
          <w:noProof/>
          <w:lang w:eastAsia="fr-FR"/>
        </w:rPr>
        <w:drawing>
          <wp:inline distT="0" distB="0" distL="0" distR="0" wp14:anchorId="75BD8E7E" wp14:editId="04107A4D">
            <wp:extent cx="374015" cy="3657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inline>
        </w:drawing>
      </w:r>
      <w:r>
        <w:t xml:space="preserve"> </w:t>
      </w:r>
      <w:r w:rsidRPr="0071048E">
        <w:t xml:space="preserve">et choisir le sous-menu Analyse des </w:t>
      </w:r>
      <w:proofErr w:type="gramStart"/>
      <w:r w:rsidRPr="0071048E">
        <w:t xml:space="preserve">résultats </w:t>
      </w:r>
      <w:proofErr w:type="gramEnd"/>
      <w:r>
        <w:rPr>
          <w:noProof/>
          <w:lang w:eastAsia="fr-FR"/>
        </w:rPr>
        <w:drawing>
          <wp:inline distT="0" distB="0" distL="0" distR="0" wp14:anchorId="525E8CB8" wp14:editId="10494829">
            <wp:extent cx="405765" cy="4216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765" cy="421640"/>
                    </a:xfrm>
                    <a:prstGeom prst="rect">
                      <a:avLst/>
                    </a:prstGeom>
                    <a:noFill/>
                    <a:ln>
                      <a:noFill/>
                    </a:ln>
                  </pic:spPr>
                </pic:pic>
              </a:graphicData>
            </a:graphic>
          </wp:inline>
        </w:drawing>
      </w:r>
      <w:r w:rsidRPr="0071048E">
        <w:t xml:space="preserve">. Sélectionner en abscisse la position du vérin gauche et cliquer sur l’icône de roulis pour </w:t>
      </w:r>
      <w:proofErr w:type="gramStart"/>
      <w:r w:rsidRPr="0071048E">
        <w:t xml:space="preserve">l’ordonnée </w:t>
      </w:r>
      <w:proofErr w:type="gramEnd"/>
      <w:r>
        <w:rPr>
          <w:noProof/>
          <w:lang w:eastAsia="fr-FR"/>
        </w:rPr>
        <w:drawing>
          <wp:inline distT="0" distB="0" distL="0" distR="0" wp14:anchorId="6D8B2D99" wp14:editId="0F612AFD">
            <wp:extent cx="365760" cy="3657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71048E">
        <w:t xml:space="preserve">. Tracer la courbe en cliquant </w:t>
      </w:r>
      <w:proofErr w:type="gramStart"/>
      <w:r w:rsidRPr="0071048E">
        <w:t xml:space="preserve">sur </w:t>
      </w:r>
      <w:proofErr w:type="gramEnd"/>
      <w:r>
        <w:rPr>
          <w:noProof/>
          <w:lang w:eastAsia="fr-FR"/>
        </w:rPr>
        <w:drawing>
          <wp:inline distT="0" distB="0" distL="0" distR="0" wp14:anchorId="1E736A4D" wp14:editId="4CC1D9E6">
            <wp:extent cx="389890" cy="3898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t xml:space="preserve">. </w:t>
      </w:r>
      <w:r w:rsidRPr="0071048E">
        <w:t>Une aide détaillée du logiciel est disponible dans le menu Aide sur la page d’accueil</w:t>
      </w:r>
      <w:r w:rsidR="00BD5BFC" w:rsidRPr="0071048E">
        <w:t xml:space="preserve"> si nécessaire</w:t>
      </w:r>
      <w:r w:rsidRPr="0071048E">
        <w:t>.</w:t>
      </w:r>
    </w:p>
    <w:p w:rsidR="004C7568" w:rsidRDefault="00BD5BFC" w:rsidP="00BD5BFC">
      <w:pPr>
        <w:spacing w:after="0"/>
        <w:rPr>
          <w:rFonts w:ascii="Arial Narrow" w:hAnsi="Arial Narrow" w:cs="Arial"/>
          <w:sz w:val="20"/>
          <w:szCs w:val="20"/>
        </w:rPr>
      </w:pPr>
      <w:r>
        <w:rPr>
          <w:b/>
        </w:rPr>
        <w:t>Question B2</w:t>
      </w:r>
      <w:r>
        <w:t xml:space="preserve"> </w:t>
      </w:r>
      <w:r w:rsidR="004C7568">
        <w:rPr>
          <w:rFonts w:ascii="Arial Narrow" w:hAnsi="Arial Narrow" w:cs="Arial"/>
          <w:sz w:val="20"/>
          <w:szCs w:val="20"/>
        </w:rPr>
        <w:t>Q</w:t>
      </w:r>
      <w:r w:rsidR="004C7568" w:rsidRPr="0071048E">
        <w:t xml:space="preserve">uelle forme de courbe obtient-on ? Proposer une expression de l’angle </w:t>
      </w:r>
      <w:r w:rsidRPr="0071048E">
        <w:t>de tangage</w:t>
      </w:r>
      <w:r w:rsidR="004C7568" w:rsidRPr="0071048E">
        <w:t xml:space="preserve"> en fonction de la position du vérin par rapport à sa position médiane. </w:t>
      </w:r>
    </w:p>
    <w:p w:rsidR="00736B9B" w:rsidRDefault="00736B9B" w:rsidP="005E2A2B">
      <w:pPr>
        <w:spacing w:after="0"/>
      </w:pPr>
    </w:p>
    <w:p w:rsidR="00BD5BFC" w:rsidRDefault="005E2A2B" w:rsidP="00BD5BFC">
      <w:pPr>
        <w:spacing w:after="0"/>
      </w:pPr>
      <w:r>
        <w:rPr>
          <w:b/>
        </w:rPr>
        <w:t>Question B</w:t>
      </w:r>
      <w:r w:rsidR="00BD5BFC">
        <w:rPr>
          <w:b/>
        </w:rPr>
        <w:t>3</w:t>
      </w:r>
      <w:r>
        <w:t xml:space="preserve"> </w:t>
      </w:r>
      <w:r w:rsidR="00BD5BFC">
        <w:t>Comparer la loi obtenue expérimentalement à celle obtenue par simulation. Relever les écarts de pente entre les deux courbes. Conclure sur la pertinence du modèle mis en place.</w:t>
      </w: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BD5BFC" w:rsidRDefault="00BD5BFC" w:rsidP="00BD5BFC">
      <w:pPr>
        <w:spacing w:after="0"/>
      </w:pPr>
    </w:p>
    <w:p w:rsidR="00005C6E" w:rsidRDefault="00005C6E" w:rsidP="00005C6E">
      <w:pPr>
        <w:spacing w:after="0"/>
      </w:pPr>
    </w:p>
    <w:p w:rsidR="002A11B2" w:rsidRPr="000E7516" w:rsidRDefault="002A11B2" w:rsidP="002A11B2">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t xml:space="preserve">D </w:t>
      </w:r>
      <w:r w:rsidR="00A70FA4">
        <w:rPr>
          <w:b/>
          <w:sz w:val="28"/>
        </w:rPr>
        <w:t>–</w:t>
      </w:r>
      <w:r>
        <w:rPr>
          <w:b/>
          <w:sz w:val="28"/>
        </w:rPr>
        <w:t xml:space="preserve"> Formalisation</w:t>
      </w:r>
      <w:r w:rsidR="00A70FA4">
        <w:rPr>
          <w:b/>
          <w:sz w:val="28"/>
        </w:rPr>
        <w:t xml:space="preserve"> </w:t>
      </w:r>
    </w:p>
    <w:p w:rsidR="001B7325" w:rsidRDefault="001B7325" w:rsidP="002F2FC0"/>
    <w:p w:rsidR="001B7325" w:rsidRDefault="001B7325" w:rsidP="002F2FC0"/>
    <w:p w:rsidR="00005C6E" w:rsidRDefault="00005C6E" w:rsidP="002F2FC0"/>
    <w:sectPr w:rsidR="00005C6E" w:rsidSect="00EB6FFA">
      <w:headerReference w:type="default" r:id="rId34"/>
      <w:footerReference w:type="default" r:id="rId35"/>
      <w:pgSz w:w="11906" w:h="16838" w:code="9"/>
      <w:pgMar w:top="851" w:right="851" w:bottom="851" w:left="85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03B" w:rsidRDefault="00F9503B" w:rsidP="00D11714">
      <w:pPr>
        <w:spacing w:after="0" w:line="240" w:lineRule="auto"/>
      </w:pPr>
      <w:r>
        <w:separator/>
      </w:r>
    </w:p>
  </w:endnote>
  <w:endnote w:type="continuationSeparator" w:id="0">
    <w:p w:rsidR="00F9503B" w:rsidRDefault="00F9503B" w:rsidP="00D1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14" w:rsidRPr="00D11714" w:rsidRDefault="00D11714" w:rsidP="00D11714">
    <w:pPr>
      <w:pBdr>
        <w:top w:val="single" w:sz="4" w:space="0" w:color="0000FF"/>
      </w:pBdr>
      <w:tabs>
        <w:tab w:val="center" w:pos="4536"/>
        <w:tab w:val="right" w:pos="9072"/>
      </w:tabs>
      <w:jc w:val="center"/>
      <w:rPr>
        <w:rFonts w:cs="Arial"/>
        <w:b/>
        <w:sz w:val="12"/>
        <w:szCs w:val="12"/>
      </w:rPr>
    </w:pPr>
    <w:r>
      <w:rPr>
        <w:rFonts w:cs="Arial"/>
        <w:b/>
        <w:color w:val="0000FF"/>
        <w:sz w:val="16"/>
        <w:szCs w:val="16"/>
      </w:rPr>
      <w:br/>
      <w:t>Société DMS</w:t>
    </w:r>
    <w:r>
      <w:rPr>
        <w:rFonts w:cs="Arial"/>
        <w:b/>
        <w:color w:val="0000FF"/>
        <w:sz w:val="16"/>
        <w:szCs w:val="16"/>
      </w:rPr>
      <w:br/>
    </w:r>
    <w:proofErr w:type="spellStart"/>
    <w:r>
      <w:rPr>
        <w:rFonts w:cs="Arial"/>
        <w:b/>
        <w:sz w:val="14"/>
        <w:szCs w:val="14"/>
      </w:rPr>
      <w:t>Aeroparc</w:t>
    </w:r>
    <w:proofErr w:type="spellEnd"/>
    <w:r>
      <w:rPr>
        <w:rFonts w:cs="Arial"/>
        <w:b/>
        <w:sz w:val="14"/>
        <w:szCs w:val="14"/>
      </w:rPr>
      <w:t xml:space="preserve"> St MARTIN – 12 rue de </w:t>
    </w:r>
    <w:proofErr w:type="spellStart"/>
    <w:r>
      <w:rPr>
        <w:rFonts w:cs="Arial"/>
        <w:b/>
        <w:sz w:val="14"/>
        <w:szCs w:val="14"/>
      </w:rPr>
      <w:t>Caulet</w:t>
    </w:r>
    <w:proofErr w:type="spellEnd"/>
    <w:r>
      <w:rPr>
        <w:rFonts w:cs="Arial"/>
        <w:b/>
        <w:sz w:val="14"/>
        <w:szCs w:val="14"/>
      </w:rPr>
      <w:t xml:space="preserve"> – 31300</w:t>
    </w:r>
    <w:r w:rsidRPr="00FE7584">
      <w:rPr>
        <w:rFonts w:cs="Arial"/>
        <w:b/>
        <w:sz w:val="14"/>
        <w:szCs w:val="14"/>
      </w:rPr>
      <w:t xml:space="preserve"> </w:t>
    </w:r>
    <w:r>
      <w:rPr>
        <w:rFonts w:cs="Arial"/>
        <w:b/>
        <w:sz w:val="14"/>
        <w:szCs w:val="14"/>
      </w:rPr>
      <w:t xml:space="preserve">TOULOUSE </w:t>
    </w:r>
    <w:r w:rsidRPr="00FE7584">
      <w:rPr>
        <w:rFonts w:cs="Arial"/>
        <w:b/>
        <w:sz w:val="14"/>
        <w:szCs w:val="14"/>
      </w:rPr>
      <w:t xml:space="preserve"> – </w:t>
    </w:r>
    <w:r w:rsidRPr="00FE7584">
      <w:rPr>
        <w:rFonts w:cs="Arial"/>
        <w:color w:val="0000FF"/>
        <w:sz w:val="14"/>
        <w:szCs w:val="14"/>
      </w:rPr>
      <w:sym w:font="Wingdings" w:char="0028"/>
    </w:r>
    <w:r w:rsidRPr="00FE7584">
      <w:rPr>
        <w:rFonts w:cs="Arial"/>
        <w:sz w:val="14"/>
        <w:szCs w:val="14"/>
      </w:rPr>
      <w:t xml:space="preserve"> : + 33 (0)5 62 88 72 72  </w:t>
    </w:r>
    <w:r w:rsidRPr="00FE7584">
      <w:rPr>
        <w:rFonts w:cs="Arial"/>
        <w:color w:val="0000FF"/>
        <w:sz w:val="14"/>
        <w:szCs w:val="14"/>
      </w:rPr>
      <w:sym w:font="Wingdings" w:char="0026"/>
    </w:r>
    <w:r w:rsidRPr="00FE7584">
      <w:rPr>
        <w:rFonts w:cs="Arial"/>
        <w:sz w:val="14"/>
        <w:szCs w:val="14"/>
      </w:rPr>
      <w:t> : + 33 (0)5 62 88 72 79</w:t>
    </w:r>
    <w:r>
      <w:rPr>
        <w:rFonts w:cs="Arial"/>
        <w:sz w:val="14"/>
        <w:szCs w:val="14"/>
      </w:rPr>
      <w:br/>
    </w:r>
    <w:r w:rsidRPr="00FE7584">
      <w:rPr>
        <w:rFonts w:cs="Arial"/>
        <w:sz w:val="14"/>
        <w:szCs w:val="14"/>
      </w:rPr>
      <w:t xml:space="preserve">Site internet : </w:t>
    </w:r>
    <w:hyperlink r:id="rId1" w:history="1">
      <w:r w:rsidRPr="00FE7584">
        <w:rPr>
          <w:rFonts w:cs="Arial"/>
          <w:color w:val="0000FF"/>
          <w:sz w:val="14"/>
          <w:szCs w:val="24"/>
          <w:u w:val="single"/>
        </w:rPr>
        <w:t>www.dmseducation.com</w:t>
      </w:r>
    </w:hyperlink>
    <w:r w:rsidRPr="00FE7584">
      <w:rPr>
        <w:rFonts w:cs="Arial"/>
        <w:sz w:val="14"/>
        <w:szCs w:val="14"/>
      </w:rPr>
      <w:t xml:space="preserve"> Email : </w:t>
    </w:r>
    <w:hyperlink r:id="rId2" w:history="1">
      <w:r w:rsidRPr="00FE7584">
        <w:rPr>
          <w:rFonts w:cs="Arial"/>
          <w:color w:val="0000FF"/>
          <w:sz w:val="14"/>
          <w:szCs w:val="24"/>
          <w:u w:val="single"/>
        </w:rPr>
        <w:t>info@dmseducation.com</w:t>
      </w:r>
    </w:hyperlink>
    <w:r>
      <w:rPr>
        <w:rFonts w:cs="Arial"/>
        <w:sz w:val="14"/>
        <w:szCs w:val="14"/>
      </w:rPr>
      <w:br/>
    </w:r>
    <w:r w:rsidRPr="0093358B">
      <w:rPr>
        <w:rFonts w:cs="Arial"/>
        <w:b/>
        <w:bCs/>
        <w:sz w:val="12"/>
        <w:szCs w:val="12"/>
      </w:rPr>
      <w:t>Ce document et les logiciels fournis sont protégés par les droits de la propriété intellectuelle et ne peuvent pas être copiés sans accord préalable écrit de DMS.</w:t>
    </w:r>
    <w:r>
      <w:rPr>
        <w:rFonts w:cs="Arial"/>
        <w:b/>
        <w:bCs/>
        <w:sz w:val="12"/>
        <w:szCs w:val="12"/>
      </w:rPr>
      <w:br/>
    </w:r>
    <w:r w:rsidRPr="0093358B">
      <w:rPr>
        <w:rFonts w:cs="Arial"/>
        <w:b/>
        <w:bCs/>
        <w:sz w:val="12"/>
        <w:szCs w:val="12"/>
      </w:rPr>
      <w:t>Copyright DMS 20</w:t>
    </w:r>
    <w:r>
      <w:rPr>
        <w:rFonts w:cs="Arial"/>
        <w:b/>
        <w:bCs/>
        <w:sz w:val="12"/>
        <w:szCs w:val="12"/>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03B" w:rsidRDefault="00F9503B" w:rsidP="00D11714">
      <w:pPr>
        <w:spacing w:after="0" w:line="240" w:lineRule="auto"/>
      </w:pPr>
      <w:r>
        <w:separator/>
      </w:r>
    </w:p>
  </w:footnote>
  <w:footnote w:type="continuationSeparator" w:id="0">
    <w:p w:rsidR="00F9503B" w:rsidRDefault="00F9503B" w:rsidP="00D11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4B" w:rsidRPr="00EC2B6A" w:rsidRDefault="002055F9" w:rsidP="00AE5B4B">
    <w:pPr>
      <w:pStyle w:val="En-tte"/>
      <w:pBdr>
        <w:bottom w:val="single" w:sz="4" w:space="1" w:color="auto"/>
      </w:pBdr>
      <w:rPr>
        <w:sz w:val="40"/>
        <w:szCs w:val="40"/>
      </w:rPr>
    </w:pPr>
    <w:r>
      <w:rPr>
        <w:rFonts w:eastAsia="Times New Roman" w:cs="Arial"/>
        <w:b/>
        <w:noProof/>
        <w:color w:val="0000FF"/>
        <w:lang w:eastAsia="fr-FR"/>
      </w:rPr>
      <w:drawing>
        <wp:anchor distT="0" distB="0" distL="114300" distR="114300" simplePos="0" relativeHeight="251657728" behindDoc="0" locked="0" layoutInCell="1" allowOverlap="1" wp14:anchorId="0B901F09" wp14:editId="33035DFC">
          <wp:simplePos x="0" y="0"/>
          <wp:positionH relativeFrom="column">
            <wp:posOffset>-178435</wp:posOffset>
          </wp:positionH>
          <wp:positionV relativeFrom="paragraph">
            <wp:posOffset>-193040</wp:posOffset>
          </wp:positionV>
          <wp:extent cx="1447800" cy="511810"/>
          <wp:effectExtent l="19050" t="0" r="0" b="0"/>
          <wp:wrapNone/>
          <wp:docPr id="1" name="Image 22" descr="DMS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MS WWW "/>
                  <pic:cNvPicPr>
                    <a:picLocks noChangeAspect="1" noChangeArrowheads="1"/>
                  </pic:cNvPicPr>
                </pic:nvPicPr>
                <pic:blipFill>
                  <a:blip r:embed="rId1"/>
                  <a:srcRect/>
                  <a:stretch>
                    <a:fillRect/>
                  </a:stretch>
                </pic:blipFill>
                <pic:spPr bwMode="auto">
                  <a:xfrm>
                    <a:off x="0" y="0"/>
                    <a:ext cx="1447800" cy="511810"/>
                  </a:xfrm>
                  <a:prstGeom prst="rect">
                    <a:avLst/>
                  </a:prstGeom>
                  <a:noFill/>
                  <a:ln w="9525">
                    <a:noFill/>
                    <a:miter lim="800000"/>
                    <a:headEnd/>
                    <a:tailEnd/>
                  </a:ln>
                </pic:spPr>
              </pic:pic>
            </a:graphicData>
          </a:graphic>
        </wp:anchor>
      </w:drawing>
    </w:r>
    <w:r w:rsidR="00AE5B4B">
      <w:rPr>
        <w:rFonts w:eastAsia="Times New Roman" w:cs="Arial"/>
        <w:b/>
        <w:noProof/>
        <w:color w:val="0000FF"/>
        <w:lang w:eastAsia="fr-FR"/>
      </w:rPr>
      <w:t xml:space="preserve">                                                               </w:t>
    </w:r>
    <w:r w:rsidR="005E3464">
      <w:rPr>
        <w:rFonts w:eastAsia="Times New Roman" w:cs="Arial"/>
        <w:b/>
        <w:noProof/>
        <w:sz w:val="40"/>
        <w:szCs w:val="40"/>
        <w:lang w:eastAsia="fr-FR"/>
      </w:rPr>
      <w:t>SIMULATEUR DE COURSE</w:t>
    </w:r>
    <w:r w:rsidR="00AE5B4B">
      <w:rPr>
        <w:rFonts w:eastAsia="Times New Roman" w:cs="Arial"/>
        <w:b/>
        <w:noProof/>
        <w:sz w:val="40"/>
        <w:szCs w:val="40"/>
        <w:lang w:eastAsia="fr-FR"/>
      </w:rPr>
      <w:t xml:space="preserve">      STI2D  ETT  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D5098"/>
    <w:multiLevelType w:val="multilevel"/>
    <w:tmpl w:val="978C469A"/>
    <w:numStyleLink w:val="TitresDT"/>
  </w:abstractNum>
  <w:abstractNum w:abstractNumId="1">
    <w:nsid w:val="0BD10D1B"/>
    <w:multiLevelType w:val="hybridMultilevel"/>
    <w:tmpl w:val="114E24FC"/>
    <w:lvl w:ilvl="0" w:tplc="635AE9FC">
      <w:start w:val="5"/>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947C04"/>
    <w:multiLevelType w:val="hybridMultilevel"/>
    <w:tmpl w:val="84D0C60C"/>
    <w:lvl w:ilvl="0" w:tplc="B7721336">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9D2A8D"/>
    <w:multiLevelType w:val="multilevel"/>
    <w:tmpl w:val="978C469A"/>
    <w:numStyleLink w:val="TitresDT"/>
  </w:abstractNum>
  <w:abstractNum w:abstractNumId="4">
    <w:nsid w:val="17AC51BA"/>
    <w:multiLevelType w:val="hybridMultilevel"/>
    <w:tmpl w:val="C9ECD822"/>
    <w:lvl w:ilvl="0" w:tplc="5EB0F67E">
      <w:start w:val="4"/>
      <w:numFmt w:val="bullet"/>
      <w:lvlText w:val="-"/>
      <w:lvlJc w:val="left"/>
      <w:pPr>
        <w:ind w:left="720" w:hanging="360"/>
      </w:pPr>
      <w:rPr>
        <w:rFonts w:ascii="Arial" w:eastAsia="Calibri" w:hAnsi="Arial" w:cs="Arial" w:hint="default"/>
        <w:i/>
        <w:color w:val="0070C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08491E"/>
    <w:multiLevelType w:val="hybridMultilevel"/>
    <w:tmpl w:val="7D767FE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45337DD"/>
    <w:multiLevelType w:val="hybridMultilevel"/>
    <w:tmpl w:val="98E4C902"/>
    <w:lvl w:ilvl="0" w:tplc="17F2171E">
      <w:start w:val="1"/>
      <w:numFmt w:val="decimal"/>
      <w:lvlText w:val="%1."/>
      <w:lvlJc w:val="left"/>
      <w:pPr>
        <w:ind w:left="786" w:hanging="360"/>
      </w:pPr>
      <w:rPr>
        <w:b/>
        <w:color w:val="0070C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nsid w:val="260D7B84"/>
    <w:multiLevelType w:val="multilevel"/>
    <w:tmpl w:val="978C469A"/>
    <w:styleLink w:val="TitresDT"/>
    <w:lvl w:ilvl="0">
      <w:start w:val="1"/>
      <w:numFmt w:val="decimal"/>
      <w:pStyle w:val="Titre1erniveau"/>
      <w:suff w:val="space"/>
      <w:lvlText w:val="%1."/>
      <w:lvlJc w:val="left"/>
      <w:pPr>
        <w:ind w:left="360" w:hanging="360"/>
      </w:pPr>
      <w:rPr>
        <w:rFonts w:hint="default"/>
      </w:rPr>
    </w:lvl>
    <w:lvl w:ilvl="1">
      <w:start w:val="1"/>
      <w:numFmt w:val="decimal"/>
      <w:pStyle w:val="Titre2emeniveau"/>
      <w:suff w:val="space"/>
      <w:lvlText w:val="%1.%2"/>
      <w:lvlJc w:val="left"/>
      <w:pPr>
        <w:ind w:left="720" w:hanging="360"/>
      </w:pPr>
      <w:rPr>
        <w:rFonts w:hint="default"/>
      </w:rPr>
    </w:lvl>
    <w:lvl w:ilvl="2">
      <w:start w:val="1"/>
      <w:numFmt w:val="decimal"/>
      <w:pStyle w:val="Titre3emeniveau"/>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6EC745C"/>
    <w:multiLevelType w:val="hybridMultilevel"/>
    <w:tmpl w:val="4CC803FC"/>
    <w:lvl w:ilvl="0" w:tplc="953A6BC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3186196F"/>
    <w:multiLevelType w:val="hybridMultilevel"/>
    <w:tmpl w:val="B56EEFA4"/>
    <w:lvl w:ilvl="0" w:tplc="040C000F">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10">
    <w:nsid w:val="3A242501"/>
    <w:multiLevelType w:val="hybridMultilevel"/>
    <w:tmpl w:val="E3EA0F58"/>
    <w:lvl w:ilvl="0" w:tplc="75B4FD3E">
      <w:start w:val="4"/>
      <w:numFmt w:val="bullet"/>
      <w:lvlText w:val="-"/>
      <w:lvlJc w:val="left"/>
      <w:pPr>
        <w:ind w:left="720" w:hanging="360"/>
      </w:pPr>
      <w:rPr>
        <w:rFonts w:ascii="Arial" w:eastAsia="Calibri" w:hAnsi="Arial" w:cs="Arial" w:hint="default"/>
        <w:i/>
        <w:color w:val="0070C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882356"/>
    <w:multiLevelType w:val="hybridMultilevel"/>
    <w:tmpl w:val="AA26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F22CB1"/>
    <w:multiLevelType w:val="hybridMultilevel"/>
    <w:tmpl w:val="E0108672"/>
    <w:lvl w:ilvl="0" w:tplc="04EE752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7B75CF"/>
    <w:multiLevelType w:val="hybridMultilevel"/>
    <w:tmpl w:val="BD4CC42C"/>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4">
    <w:nsid w:val="45102841"/>
    <w:multiLevelType w:val="hybridMultilevel"/>
    <w:tmpl w:val="2572F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FC1968"/>
    <w:multiLevelType w:val="multilevel"/>
    <w:tmpl w:val="978C469A"/>
    <w:numStyleLink w:val="TitresDT"/>
  </w:abstractNum>
  <w:abstractNum w:abstractNumId="16">
    <w:nsid w:val="52F71DC3"/>
    <w:multiLevelType w:val="multilevel"/>
    <w:tmpl w:val="978C469A"/>
    <w:numStyleLink w:val="TitresDT"/>
  </w:abstractNum>
  <w:abstractNum w:abstractNumId="17">
    <w:nsid w:val="5BE17FD0"/>
    <w:multiLevelType w:val="hybridMultilevel"/>
    <w:tmpl w:val="1D2A3CD8"/>
    <w:lvl w:ilvl="0" w:tplc="3514B2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740410"/>
    <w:multiLevelType w:val="hybridMultilevel"/>
    <w:tmpl w:val="06589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9E24CE6"/>
    <w:multiLevelType w:val="hybridMultilevel"/>
    <w:tmpl w:val="C9068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E563781"/>
    <w:multiLevelType w:val="hybridMultilevel"/>
    <w:tmpl w:val="C460444A"/>
    <w:lvl w:ilvl="0" w:tplc="C8E0E2F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A281258"/>
    <w:multiLevelType w:val="hybridMultilevel"/>
    <w:tmpl w:val="E38C3674"/>
    <w:lvl w:ilvl="0" w:tplc="040C000F">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num w:numId="1">
    <w:abstractNumId w:val="7"/>
  </w:num>
  <w:num w:numId="2">
    <w:abstractNumId w:val="15"/>
  </w:num>
  <w:num w:numId="3">
    <w:abstractNumId w:val="16"/>
  </w:num>
  <w:num w:numId="4">
    <w:abstractNumId w:val="3"/>
  </w:num>
  <w:num w:numId="5">
    <w:abstractNumId w:val="14"/>
  </w:num>
  <w:num w:numId="6">
    <w:abstractNumId w:val="19"/>
  </w:num>
  <w:num w:numId="7">
    <w:abstractNumId w:val="0"/>
  </w:num>
  <w:num w:numId="8">
    <w:abstractNumId w:val="8"/>
  </w:num>
  <w:num w:numId="9">
    <w:abstractNumId w:val="11"/>
  </w:num>
  <w:num w:numId="10">
    <w:abstractNumId w:val="20"/>
  </w:num>
  <w:num w:numId="11">
    <w:abstractNumId w:val="12"/>
  </w:num>
  <w:num w:numId="12">
    <w:abstractNumId w:val="6"/>
  </w:num>
  <w:num w:numId="13">
    <w:abstractNumId w:val="1"/>
  </w:num>
  <w:num w:numId="14">
    <w:abstractNumId w:val="2"/>
  </w:num>
  <w:num w:numId="15">
    <w:abstractNumId w:val="4"/>
  </w:num>
  <w:num w:numId="16">
    <w:abstractNumId w:val="10"/>
  </w:num>
  <w:num w:numId="17">
    <w:abstractNumId w:val="21"/>
  </w:num>
  <w:num w:numId="18">
    <w:abstractNumId w:val="13"/>
  </w:num>
  <w:num w:numId="19">
    <w:abstractNumId w:val="9"/>
  </w:num>
  <w:num w:numId="20">
    <w:abstractNumId w:val="5"/>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2"/>
  </w:compat>
  <w:rsids>
    <w:rsidRoot w:val="00C60EB4"/>
    <w:rsid w:val="00005C6E"/>
    <w:rsid w:val="00092ED5"/>
    <w:rsid w:val="0009599E"/>
    <w:rsid w:val="000A406A"/>
    <w:rsid w:val="000A60D6"/>
    <w:rsid w:val="000E7004"/>
    <w:rsid w:val="000E7516"/>
    <w:rsid w:val="001370BA"/>
    <w:rsid w:val="00142686"/>
    <w:rsid w:val="001743B6"/>
    <w:rsid w:val="00192C97"/>
    <w:rsid w:val="001A526A"/>
    <w:rsid w:val="001B2D68"/>
    <w:rsid w:val="001B7325"/>
    <w:rsid w:val="001C5E9D"/>
    <w:rsid w:val="002055F9"/>
    <w:rsid w:val="002124B2"/>
    <w:rsid w:val="0021291A"/>
    <w:rsid w:val="00245D74"/>
    <w:rsid w:val="00266370"/>
    <w:rsid w:val="00283DC4"/>
    <w:rsid w:val="00286362"/>
    <w:rsid w:val="002A11B2"/>
    <w:rsid w:val="002C56C8"/>
    <w:rsid w:val="002F2B94"/>
    <w:rsid w:val="002F2FC0"/>
    <w:rsid w:val="00331CB1"/>
    <w:rsid w:val="003376A7"/>
    <w:rsid w:val="0037214D"/>
    <w:rsid w:val="00382BA5"/>
    <w:rsid w:val="003F18B2"/>
    <w:rsid w:val="00405715"/>
    <w:rsid w:val="00447298"/>
    <w:rsid w:val="004604C3"/>
    <w:rsid w:val="004B255C"/>
    <w:rsid w:val="004C7568"/>
    <w:rsid w:val="004F7F2C"/>
    <w:rsid w:val="00504F83"/>
    <w:rsid w:val="005478FF"/>
    <w:rsid w:val="00551B48"/>
    <w:rsid w:val="00573DEF"/>
    <w:rsid w:val="00581DCA"/>
    <w:rsid w:val="005E2A2B"/>
    <w:rsid w:val="005E3464"/>
    <w:rsid w:val="00652C0A"/>
    <w:rsid w:val="006A7E92"/>
    <w:rsid w:val="006C60FF"/>
    <w:rsid w:val="006D327F"/>
    <w:rsid w:val="0071048E"/>
    <w:rsid w:val="00736B9B"/>
    <w:rsid w:val="00750F3A"/>
    <w:rsid w:val="0075150D"/>
    <w:rsid w:val="00761161"/>
    <w:rsid w:val="00770F3B"/>
    <w:rsid w:val="00774084"/>
    <w:rsid w:val="007C7DE0"/>
    <w:rsid w:val="007D182C"/>
    <w:rsid w:val="007D6521"/>
    <w:rsid w:val="007D7611"/>
    <w:rsid w:val="008B6D9D"/>
    <w:rsid w:val="008E2060"/>
    <w:rsid w:val="009105A2"/>
    <w:rsid w:val="009228BE"/>
    <w:rsid w:val="00930FED"/>
    <w:rsid w:val="0093104D"/>
    <w:rsid w:val="0094059F"/>
    <w:rsid w:val="009E7EAC"/>
    <w:rsid w:val="009F402A"/>
    <w:rsid w:val="00A13695"/>
    <w:rsid w:val="00A57A67"/>
    <w:rsid w:val="00A70FA4"/>
    <w:rsid w:val="00A75614"/>
    <w:rsid w:val="00A76453"/>
    <w:rsid w:val="00AA4042"/>
    <w:rsid w:val="00AE2C46"/>
    <w:rsid w:val="00AE5B4B"/>
    <w:rsid w:val="00B053F9"/>
    <w:rsid w:val="00B66214"/>
    <w:rsid w:val="00BB10A2"/>
    <w:rsid w:val="00BD0467"/>
    <w:rsid w:val="00BD5BFC"/>
    <w:rsid w:val="00C0484F"/>
    <w:rsid w:val="00C457A9"/>
    <w:rsid w:val="00C60EB4"/>
    <w:rsid w:val="00C96A12"/>
    <w:rsid w:val="00CF1917"/>
    <w:rsid w:val="00D11714"/>
    <w:rsid w:val="00D33C52"/>
    <w:rsid w:val="00D3663B"/>
    <w:rsid w:val="00D4244E"/>
    <w:rsid w:val="00DA1205"/>
    <w:rsid w:val="00DA638B"/>
    <w:rsid w:val="00DA7EA4"/>
    <w:rsid w:val="00DD1857"/>
    <w:rsid w:val="00E053E9"/>
    <w:rsid w:val="00E16F76"/>
    <w:rsid w:val="00EB2C85"/>
    <w:rsid w:val="00EB6FFA"/>
    <w:rsid w:val="00F37131"/>
    <w:rsid w:val="00F63BBE"/>
    <w:rsid w:val="00F9503B"/>
    <w:rsid w:val="00FB42BF"/>
    <w:rsid w:val="00FB4D2A"/>
    <w:rsid w:val="00FE1FD6"/>
    <w:rsid w:val="00FF72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rules v:ext="edit">
        <o:r id="V:Rule1" type="arc" idref="#_x0000_s1286"/>
        <o:r id="V:Rule2" type="arc" idref="#_x0000_s1287"/>
        <o:r id="V:Rule3" type="arc" idref="#_x0000_s1288"/>
        <o:r id="V:Rule4" type="connector" idref="#_x0000_s1295"/>
        <o:r id="V:Rule5" type="connector" idref="#_x0000_s1294"/>
        <o:r id="V:Rule6" type="connector" idref="#_x0000_s1298"/>
        <o:r id="V:Rule7" type="connector" idref="#_x0000_s1297"/>
        <o:r id="V:Rule8" type="connector" idref="#_x0000_s1308"/>
        <o:r id="V:Rule9" type="connector" idref="#_x0000_s1307"/>
        <o:r id="V:Rule10" type="connector" idref="#_x0000_s1301"/>
        <o:r id="V:Rule11" type="connector" idref="#_x0000_s1300"/>
        <o:r id="V:Rule12" type="connector" idref="#_x0000_s1304"/>
        <o:r id="V:Rule13" type="connector" idref="#_x0000_s1305"/>
        <o:r id="V:Rule14" type="connector" idref="#_x0000_s1309"/>
        <o:r id="V:Rule15" type="connector" idref="#_x0000_s13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B94"/>
    <w:pPr>
      <w:spacing w:after="200" w:line="276" w:lineRule="auto"/>
      <w:jc w:val="both"/>
    </w:pPr>
    <w:rPr>
      <w:rFonts w:ascii="Arial" w:hAnsi="Arial"/>
      <w:sz w:val="24"/>
      <w:szCs w:val="22"/>
      <w:lang w:eastAsia="en-US"/>
    </w:rPr>
  </w:style>
  <w:style w:type="paragraph" w:styleId="Titre1">
    <w:name w:val="heading 1"/>
    <w:basedOn w:val="Normal"/>
    <w:next w:val="Normal"/>
    <w:link w:val="Titre1Car"/>
    <w:uiPriority w:val="9"/>
    <w:qFormat/>
    <w:rsid w:val="006C60FF"/>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semiHidden/>
    <w:unhideWhenUsed/>
    <w:qFormat/>
    <w:rsid w:val="006C60FF"/>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6C60FF"/>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11714"/>
    <w:pPr>
      <w:tabs>
        <w:tab w:val="center" w:pos="4536"/>
        <w:tab w:val="right" w:pos="9072"/>
      </w:tabs>
    </w:pPr>
    <w:rPr>
      <w:rFonts w:ascii="Calibri" w:hAnsi="Calibri"/>
      <w:sz w:val="22"/>
    </w:rPr>
  </w:style>
  <w:style w:type="character" w:customStyle="1" w:styleId="En-tteCar">
    <w:name w:val="En-tête Car"/>
    <w:link w:val="En-tte"/>
    <w:uiPriority w:val="99"/>
    <w:rsid w:val="00D11714"/>
    <w:rPr>
      <w:sz w:val="22"/>
      <w:szCs w:val="22"/>
      <w:lang w:eastAsia="en-US"/>
    </w:rPr>
  </w:style>
  <w:style w:type="paragraph" w:styleId="Pieddepage">
    <w:name w:val="footer"/>
    <w:basedOn w:val="Normal"/>
    <w:link w:val="PieddepageCar"/>
    <w:uiPriority w:val="99"/>
    <w:unhideWhenUsed/>
    <w:rsid w:val="00D11714"/>
    <w:pPr>
      <w:tabs>
        <w:tab w:val="center" w:pos="4536"/>
        <w:tab w:val="right" w:pos="9072"/>
      </w:tabs>
    </w:pPr>
    <w:rPr>
      <w:rFonts w:ascii="Calibri" w:hAnsi="Calibri"/>
      <w:sz w:val="22"/>
    </w:rPr>
  </w:style>
  <w:style w:type="character" w:customStyle="1" w:styleId="PieddepageCar">
    <w:name w:val="Pied de page Car"/>
    <w:link w:val="Pieddepage"/>
    <w:uiPriority w:val="99"/>
    <w:rsid w:val="00D11714"/>
    <w:rPr>
      <w:sz w:val="22"/>
      <w:szCs w:val="22"/>
      <w:lang w:eastAsia="en-US"/>
    </w:rPr>
  </w:style>
  <w:style w:type="table" w:styleId="Grilledutableau">
    <w:name w:val="Table Grid"/>
    <w:basedOn w:val="TableauNormal"/>
    <w:uiPriority w:val="59"/>
    <w:rsid w:val="00D11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itresDT">
    <w:name w:val="Titres_DT"/>
    <w:uiPriority w:val="99"/>
    <w:rsid w:val="00331CB1"/>
    <w:pPr>
      <w:numPr>
        <w:numId w:val="1"/>
      </w:numPr>
    </w:pPr>
  </w:style>
  <w:style w:type="paragraph" w:customStyle="1" w:styleId="Titre1erniveau">
    <w:name w:val="Titre_1er_niveau"/>
    <w:basedOn w:val="Normal"/>
    <w:link w:val="Titre1erniveauCar"/>
    <w:qFormat/>
    <w:rsid w:val="00331CB1"/>
    <w:pPr>
      <w:numPr>
        <w:numId w:val="7"/>
      </w:numPr>
    </w:pPr>
    <w:rPr>
      <w:b/>
      <w:sz w:val="28"/>
      <w:szCs w:val="28"/>
      <w:u w:val="single"/>
    </w:rPr>
  </w:style>
  <w:style w:type="character" w:styleId="Lienhypertexte">
    <w:name w:val="Hyperlink"/>
    <w:uiPriority w:val="99"/>
    <w:unhideWhenUsed/>
    <w:rsid w:val="002F2B94"/>
    <w:rPr>
      <w:color w:val="0000FF"/>
      <w:u w:val="single"/>
    </w:rPr>
  </w:style>
  <w:style w:type="character" w:customStyle="1" w:styleId="Titre1erniveauCar">
    <w:name w:val="Titre_1er_niveau Car"/>
    <w:link w:val="Titre1erniveau"/>
    <w:rsid w:val="00331CB1"/>
    <w:rPr>
      <w:rFonts w:ascii="Arial" w:hAnsi="Arial" w:cs="Arial"/>
      <w:b/>
      <w:sz w:val="28"/>
      <w:szCs w:val="28"/>
      <w:u w:val="single"/>
      <w:lang w:eastAsia="en-US"/>
    </w:rPr>
  </w:style>
  <w:style w:type="paragraph" w:customStyle="1" w:styleId="Titre2emeniveau">
    <w:name w:val="Titre_2eme_niveau"/>
    <w:basedOn w:val="Normal"/>
    <w:link w:val="Titre2emeniveauCar"/>
    <w:qFormat/>
    <w:rsid w:val="00331CB1"/>
    <w:pPr>
      <w:numPr>
        <w:ilvl w:val="1"/>
        <w:numId w:val="7"/>
      </w:numPr>
    </w:pPr>
    <w:rPr>
      <w:b/>
      <w:u w:val="single"/>
    </w:rPr>
  </w:style>
  <w:style w:type="character" w:customStyle="1" w:styleId="Titre1Car">
    <w:name w:val="Titre 1 Car"/>
    <w:link w:val="Titre1"/>
    <w:uiPriority w:val="9"/>
    <w:rsid w:val="006C60FF"/>
    <w:rPr>
      <w:rFonts w:ascii="Cambria" w:eastAsia="Times New Roman" w:hAnsi="Cambria" w:cs="Times New Roman"/>
      <w:b/>
      <w:bCs/>
      <w:kern w:val="32"/>
      <w:sz w:val="32"/>
      <w:szCs w:val="32"/>
      <w:lang w:eastAsia="en-US"/>
    </w:rPr>
  </w:style>
  <w:style w:type="character" w:customStyle="1" w:styleId="Titre2emeniveauCar">
    <w:name w:val="Titre_2eme_niveau Car"/>
    <w:link w:val="Titre2emeniveau"/>
    <w:rsid w:val="00331CB1"/>
    <w:rPr>
      <w:rFonts w:ascii="Arial" w:hAnsi="Arial"/>
      <w:b/>
      <w:sz w:val="24"/>
      <w:szCs w:val="22"/>
      <w:u w:val="single"/>
      <w:lang w:eastAsia="en-US"/>
    </w:rPr>
  </w:style>
  <w:style w:type="paragraph" w:styleId="TM9">
    <w:name w:val="toc 9"/>
    <w:basedOn w:val="Normal"/>
    <w:next w:val="Normal"/>
    <w:autoRedefine/>
    <w:uiPriority w:val="39"/>
    <w:semiHidden/>
    <w:unhideWhenUsed/>
    <w:rsid w:val="006C60FF"/>
    <w:pPr>
      <w:ind w:left="1920"/>
    </w:pPr>
  </w:style>
  <w:style w:type="character" w:customStyle="1" w:styleId="Titre2Car">
    <w:name w:val="Titre 2 Car"/>
    <w:link w:val="Titre2"/>
    <w:uiPriority w:val="9"/>
    <w:semiHidden/>
    <w:rsid w:val="006C60FF"/>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6C60FF"/>
    <w:rPr>
      <w:rFonts w:ascii="Cambria" w:eastAsia="Times New Roman" w:hAnsi="Cambria" w:cs="Times New Roman"/>
      <w:b/>
      <w:bCs/>
      <w:sz w:val="26"/>
      <w:szCs w:val="26"/>
      <w:lang w:eastAsia="en-US"/>
    </w:rPr>
  </w:style>
  <w:style w:type="paragraph" w:styleId="TM1">
    <w:name w:val="toc 1"/>
    <w:basedOn w:val="Normal"/>
    <w:next w:val="Normal"/>
    <w:autoRedefine/>
    <w:uiPriority w:val="39"/>
    <w:unhideWhenUsed/>
    <w:rsid w:val="00A76453"/>
    <w:pPr>
      <w:tabs>
        <w:tab w:val="right" w:leader="dot" w:pos="10194"/>
      </w:tabs>
      <w:spacing w:before="240" w:after="0"/>
    </w:pPr>
    <w:rPr>
      <w:b/>
    </w:rPr>
  </w:style>
  <w:style w:type="paragraph" w:styleId="TM2">
    <w:name w:val="toc 2"/>
    <w:basedOn w:val="Normal"/>
    <w:next w:val="Normal"/>
    <w:autoRedefine/>
    <w:uiPriority w:val="39"/>
    <w:unhideWhenUsed/>
    <w:rsid w:val="00A76453"/>
    <w:pPr>
      <w:tabs>
        <w:tab w:val="right" w:leader="dot" w:pos="10194"/>
      </w:tabs>
      <w:spacing w:after="0"/>
      <w:ind w:left="238"/>
    </w:pPr>
    <w:rPr>
      <w:color w:val="0000FF"/>
    </w:rPr>
  </w:style>
  <w:style w:type="paragraph" w:customStyle="1" w:styleId="Titre3emeniveau">
    <w:name w:val="Titre_3eme_niveau"/>
    <w:basedOn w:val="Normal"/>
    <w:link w:val="Titre3emeniveauCar"/>
    <w:qFormat/>
    <w:rsid w:val="00331CB1"/>
    <w:pPr>
      <w:numPr>
        <w:ilvl w:val="2"/>
        <w:numId w:val="7"/>
      </w:numPr>
    </w:pPr>
    <w:rPr>
      <w:u w:val="single"/>
    </w:rPr>
  </w:style>
  <w:style w:type="paragraph" w:customStyle="1" w:styleId="Annexe">
    <w:name w:val="Annexe"/>
    <w:basedOn w:val="Normal"/>
    <w:link w:val="AnnexeCar"/>
    <w:qFormat/>
    <w:rsid w:val="00A76453"/>
    <w:pPr>
      <w:jc w:val="center"/>
    </w:pPr>
    <w:rPr>
      <w:b/>
      <w:color w:val="948A54"/>
      <w:u w:val="single"/>
      <w:lang w:val="en-US"/>
    </w:rPr>
  </w:style>
  <w:style w:type="character" w:customStyle="1" w:styleId="Titre3emeniveauCar">
    <w:name w:val="Titre_3eme_niveau Car"/>
    <w:link w:val="Titre3emeniveau"/>
    <w:rsid w:val="00331CB1"/>
    <w:rPr>
      <w:rFonts w:ascii="Arial" w:hAnsi="Arial"/>
      <w:sz w:val="24"/>
      <w:szCs w:val="22"/>
      <w:u w:val="single"/>
      <w:lang w:eastAsia="en-US"/>
    </w:rPr>
  </w:style>
  <w:style w:type="paragraph" w:styleId="TM3">
    <w:name w:val="toc 3"/>
    <w:basedOn w:val="Normal"/>
    <w:next w:val="Normal"/>
    <w:autoRedefine/>
    <w:uiPriority w:val="39"/>
    <w:unhideWhenUsed/>
    <w:rsid w:val="00A76453"/>
    <w:pPr>
      <w:spacing w:after="0"/>
      <w:ind w:left="482"/>
    </w:pPr>
    <w:rPr>
      <w:i/>
      <w:color w:val="76923C"/>
    </w:rPr>
  </w:style>
  <w:style w:type="character" w:customStyle="1" w:styleId="AnnexeCar">
    <w:name w:val="Annexe Car"/>
    <w:link w:val="Annexe"/>
    <w:rsid w:val="00A76453"/>
    <w:rPr>
      <w:rFonts w:ascii="Arial" w:hAnsi="Arial"/>
      <w:b/>
      <w:color w:val="948A54"/>
      <w:sz w:val="24"/>
      <w:szCs w:val="22"/>
      <w:u w:val="single"/>
      <w:lang w:val="en-US" w:eastAsia="en-US"/>
    </w:rPr>
  </w:style>
  <w:style w:type="character" w:customStyle="1" w:styleId="contenutitrenonimage">
    <w:name w:val="contenu_titre_non_image"/>
    <w:basedOn w:val="Policepardfaut"/>
    <w:rsid w:val="00504F83"/>
  </w:style>
  <w:style w:type="character" w:styleId="Emphaseintense">
    <w:name w:val="Intense Emphasis"/>
    <w:uiPriority w:val="21"/>
    <w:qFormat/>
    <w:rsid w:val="00AE5B4B"/>
    <w:rPr>
      <w:b/>
      <w:bCs/>
      <w:i/>
      <w:iCs/>
      <w:color w:val="4F81BD"/>
    </w:rPr>
  </w:style>
  <w:style w:type="character" w:styleId="lev">
    <w:name w:val="Strong"/>
    <w:qFormat/>
    <w:rsid w:val="00AE5B4B"/>
    <w:rPr>
      <w:bCs/>
    </w:rPr>
  </w:style>
  <w:style w:type="paragraph" w:styleId="Paragraphedeliste">
    <w:name w:val="List Paragraph"/>
    <w:basedOn w:val="Normal"/>
    <w:uiPriority w:val="34"/>
    <w:qFormat/>
    <w:rsid w:val="00AE5B4B"/>
    <w:pPr>
      <w:spacing w:after="0" w:line="240" w:lineRule="auto"/>
      <w:ind w:left="720"/>
      <w:contextualSpacing/>
      <w:jc w:val="left"/>
    </w:pPr>
    <w:rPr>
      <w:rFonts w:ascii="Times New Roman" w:eastAsia="Times New Roman" w:hAnsi="Times New Roman"/>
      <w:szCs w:val="24"/>
      <w:lang w:eastAsia="fr-FR"/>
    </w:rPr>
  </w:style>
  <w:style w:type="paragraph" w:styleId="Textedebulles">
    <w:name w:val="Balloon Text"/>
    <w:basedOn w:val="Normal"/>
    <w:link w:val="TextedebullesCar"/>
    <w:uiPriority w:val="99"/>
    <w:semiHidden/>
    <w:unhideWhenUsed/>
    <w:rsid w:val="00AE5B4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E5B4B"/>
    <w:rPr>
      <w:rFonts w:ascii="Tahoma" w:hAnsi="Tahoma" w:cs="Tahoma"/>
      <w:sz w:val="16"/>
      <w:szCs w:val="16"/>
      <w:lang w:eastAsia="en-US"/>
    </w:rPr>
  </w:style>
  <w:style w:type="paragraph" w:styleId="NormalWeb">
    <w:name w:val="Normal (Web)"/>
    <w:basedOn w:val="Normal"/>
    <w:uiPriority w:val="99"/>
    <w:unhideWhenUsed/>
    <w:rsid w:val="00652C0A"/>
    <w:pPr>
      <w:spacing w:before="100" w:beforeAutospacing="1" w:after="100" w:afterAutospacing="1" w:line="240" w:lineRule="auto"/>
      <w:jc w:val="left"/>
    </w:pPr>
    <w:rPr>
      <w:rFonts w:ascii="Times New Roman" w:eastAsia="Times New Roman" w:hAnsi="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En-tte">
    <w:name w:val="TitresD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55665">
      <w:bodyDiv w:val="1"/>
      <w:marLeft w:val="0"/>
      <w:marRight w:val="0"/>
      <w:marTop w:val="0"/>
      <w:marBottom w:val="0"/>
      <w:divBdr>
        <w:top w:val="none" w:sz="0" w:space="0" w:color="auto"/>
        <w:left w:val="none" w:sz="0" w:space="0" w:color="auto"/>
        <w:bottom w:val="none" w:sz="0" w:space="0" w:color="auto"/>
        <w:right w:val="none" w:sz="0" w:space="0" w:color="auto"/>
      </w:divBdr>
    </w:div>
    <w:div w:id="1425613604">
      <w:bodyDiv w:val="1"/>
      <w:marLeft w:val="0"/>
      <w:marRight w:val="0"/>
      <w:marTop w:val="0"/>
      <w:marBottom w:val="0"/>
      <w:divBdr>
        <w:top w:val="none" w:sz="0" w:space="0" w:color="auto"/>
        <w:left w:val="none" w:sz="0" w:space="0" w:color="auto"/>
        <w:bottom w:val="none" w:sz="0" w:space="0" w:color="auto"/>
        <w:right w:val="none" w:sz="0" w:space="0" w:color="auto"/>
      </w:divBdr>
    </w:div>
    <w:div w:id="185907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info@dmseducation.com" TargetMode="External"/><Relationship Id="rId1" Type="http://schemas.openxmlformats.org/officeDocument/2006/relationships/hyperlink" Target="http://www.dmseduc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EE8FB-6727-4800-994A-9EEE96DC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9</Pages>
  <Words>779</Words>
  <Characters>4286</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5055</CharactersWithSpaces>
  <SharedDoc>false</SharedDoc>
  <HLinks>
    <vt:vector size="12" baseType="variant">
      <vt:variant>
        <vt:i4>3670017</vt:i4>
      </vt:variant>
      <vt:variant>
        <vt:i4>3</vt:i4>
      </vt:variant>
      <vt:variant>
        <vt:i4>0</vt:i4>
      </vt:variant>
      <vt:variant>
        <vt:i4>5</vt:i4>
      </vt:variant>
      <vt:variant>
        <vt:lpwstr>mailto:info@dmseducation.com</vt:lpwstr>
      </vt:variant>
      <vt:variant>
        <vt:lpwstr/>
      </vt:variant>
      <vt:variant>
        <vt:i4>5111877</vt:i4>
      </vt:variant>
      <vt:variant>
        <vt:i4>0</vt:i4>
      </vt:variant>
      <vt:variant>
        <vt:i4>0</vt:i4>
      </vt:variant>
      <vt:variant>
        <vt:i4>5</vt:i4>
      </vt:variant>
      <vt:variant>
        <vt:lpwstr>http://www.dmseducation.com/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dc:creator>
  <cp:keywords/>
  <cp:lastModifiedBy>Violeau David</cp:lastModifiedBy>
  <cp:revision>20</cp:revision>
  <dcterms:created xsi:type="dcterms:W3CDTF">2014-03-08T07:05:00Z</dcterms:created>
  <dcterms:modified xsi:type="dcterms:W3CDTF">2014-04-06T12:50:00Z</dcterms:modified>
</cp:coreProperties>
</file>